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F54E" w14:textId="77777777" w:rsidR="009E24CF" w:rsidRDefault="009E24CF" w:rsidP="006963A8">
      <w:pPr>
        <w:jc w:val="center"/>
        <w:rPr>
          <w:rFonts w:asciiTheme="minorBidi" w:hAnsiTheme="minorBidi"/>
          <w:sz w:val="40"/>
          <w:szCs w:val="40"/>
          <w:u w:val="single"/>
          <w:lang w:val="en-GB"/>
        </w:rPr>
      </w:pPr>
      <w:bookmarkStart w:id="0" w:name="_GoBack"/>
      <w:bookmarkEnd w:id="0"/>
    </w:p>
    <w:p w14:paraId="6BABF86A" w14:textId="63194816" w:rsidR="009D4A10" w:rsidRPr="00CC39ED" w:rsidRDefault="000B4F16" w:rsidP="006963A8">
      <w:pPr>
        <w:jc w:val="center"/>
        <w:rPr>
          <w:rFonts w:asciiTheme="minorBidi" w:hAnsiTheme="minorBidi"/>
          <w:sz w:val="32"/>
          <w:szCs w:val="32"/>
          <w:u w:val="single"/>
          <w:lang w:val="en-GB"/>
        </w:rPr>
      </w:pPr>
      <w:r w:rsidRPr="00CC39ED">
        <w:rPr>
          <w:rFonts w:asciiTheme="minorBidi" w:hAnsiTheme="minorBidi"/>
          <w:sz w:val="32"/>
          <w:szCs w:val="32"/>
          <w:u w:val="single"/>
          <w:lang w:val="en-GB"/>
        </w:rPr>
        <w:t xml:space="preserve">Regional Conference on </w:t>
      </w:r>
      <w:r w:rsidR="008E1FB7" w:rsidRPr="00CC39ED">
        <w:rPr>
          <w:rFonts w:asciiTheme="minorBidi" w:hAnsiTheme="minorBidi"/>
          <w:sz w:val="32"/>
          <w:szCs w:val="32"/>
          <w:u w:val="single"/>
          <w:lang w:val="en-GB"/>
        </w:rPr>
        <w:t>Legislations on Violence a</w:t>
      </w:r>
      <w:r w:rsidR="009D4A10" w:rsidRPr="00CC39ED">
        <w:rPr>
          <w:rFonts w:asciiTheme="minorBidi" w:hAnsiTheme="minorBidi"/>
          <w:sz w:val="32"/>
          <w:szCs w:val="32"/>
          <w:u w:val="single"/>
          <w:lang w:val="en-GB"/>
        </w:rPr>
        <w:t xml:space="preserve">gainst Women in the MENA Region </w:t>
      </w:r>
    </w:p>
    <w:p w14:paraId="59066AA5" w14:textId="748C1278" w:rsidR="006963A8" w:rsidRPr="00CC39ED" w:rsidRDefault="00ED6540" w:rsidP="006963A8">
      <w:pPr>
        <w:jc w:val="center"/>
        <w:rPr>
          <w:i/>
          <w:iCs/>
          <w:color w:val="009639"/>
          <w:sz w:val="36"/>
          <w:szCs w:val="36"/>
          <w:lang w:val="en-GB"/>
        </w:rPr>
      </w:pPr>
      <w:r w:rsidRPr="00CC39ED">
        <w:rPr>
          <w:rFonts w:asciiTheme="minorBidi" w:hAnsiTheme="minorBidi"/>
          <w:i/>
          <w:iCs/>
          <w:sz w:val="28"/>
          <w:szCs w:val="28"/>
          <w:lang w:val="en-GB"/>
        </w:rPr>
        <w:br/>
      </w:r>
      <w:r w:rsidR="006963A8" w:rsidRPr="00CC39ED">
        <w:rPr>
          <w:i/>
          <w:iCs/>
          <w:color w:val="009639"/>
          <w:sz w:val="36"/>
          <w:szCs w:val="36"/>
          <w:lang w:val="en-GB"/>
        </w:rPr>
        <w:t xml:space="preserve">“We </w:t>
      </w:r>
      <w:r w:rsidR="00D44D03" w:rsidRPr="00CC39ED">
        <w:rPr>
          <w:i/>
          <w:iCs/>
          <w:color w:val="009639"/>
          <w:sz w:val="36"/>
          <w:szCs w:val="36"/>
          <w:lang w:val="en-GB"/>
        </w:rPr>
        <w:t>S</w:t>
      </w:r>
      <w:r w:rsidR="006963A8" w:rsidRPr="00CC39ED">
        <w:rPr>
          <w:i/>
          <w:iCs/>
          <w:color w:val="009639"/>
          <w:sz w:val="36"/>
          <w:szCs w:val="36"/>
          <w:lang w:val="en-GB"/>
        </w:rPr>
        <w:t xml:space="preserve">tand </w:t>
      </w:r>
      <w:r w:rsidR="00D44D03" w:rsidRPr="00CC39ED">
        <w:rPr>
          <w:i/>
          <w:iCs/>
          <w:color w:val="009639"/>
          <w:sz w:val="36"/>
          <w:szCs w:val="36"/>
          <w:lang w:val="en-GB"/>
        </w:rPr>
        <w:t>T</w:t>
      </w:r>
      <w:r w:rsidR="006963A8" w:rsidRPr="00CC39ED">
        <w:rPr>
          <w:i/>
          <w:iCs/>
          <w:color w:val="009639"/>
          <w:sz w:val="36"/>
          <w:szCs w:val="36"/>
          <w:lang w:val="en-GB"/>
        </w:rPr>
        <w:t xml:space="preserve">all </w:t>
      </w:r>
      <w:r w:rsidR="00D44D03" w:rsidRPr="00CC39ED">
        <w:rPr>
          <w:i/>
          <w:iCs/>
          <w:color w:val="009639"/>
          <w:sz w:val="36"/>
          <w:szCs w:val="36"/>
          <w:lang w:val="en-GB"/>
        </w:rPr>
        <w:t>W</w:t>
      </w:r>
      <w:r w:rsidR="006963A8" w:rsidRPr="00CC39ED">
        <w:rPr>
          <w:i/>
          <w:iCs/>
          <w:color w:val="009639"/>
          <w:sz w:val="36"/>
          <w:szCs w:val="36"/>
          <w:lang w:val="en-GB"/>
        </w:rPr>
        <w:t xml:space="preserve">hen </w:t>
      </w:r>
      <w:r w:rsidR="00D44D03" w:rsidRPr="00CC39ED">
        <w:rPr>
          <w:i/>
          <w:iCs/>
          <w:color w:val="009639"/>
          <w:sz w:val="36"/>
          <w:szCs w:val="36"/>
          <w:lang w:val="en-GB"/>
        </w:rPr>
        <w:t>W</w:t>
      </w:r>
      <w:r w:rsidR="006963A8" w:rsidRPr="00CC39ED">
        <w:rPr>
          <w:i/>
          <w:iCs/>
          <w:color w:val="009639"/>
          <w:sz w:val="36"/>
          <w:szCs w:val="36"/>
          <w:lang w:val="en-GB"/>
        </w:rPr>
        <w:t xml:space="preserve">e </w:t>
      </w:r>
      <w:r w:rsidR="00D44D03" w:rsidRPr="00CC39ED">
        <w:rPr>
          <w:i/>
          <w:iCs/>
          <w:color w:val="009639"/>
          <w:sz w:val="36"/>
          <w:szCs w:val="36"/>
          <w:lang w:val="en-GB"/>
        </w:rPr>
        <w:t>S</w:t>
      </w:r>
      <w:r w:rsidR="006963A8" w:rsidRPr="00CC39ED">
        <w:rPr>
          <w:i/>
          <w:iCs/>
          <w:color w:val="009639"/>
          <w:sz w:val="36"/>
          <w:szCs w:val="36"/>
          <w:lang w:val="en-GB"/>
        </w:rPr>
        <w:t xml:space="preserve">tand </w:t>
      </w:r>
      <w:r w:rsidR="00D44D03" w:rsidRPr="00CC39ED">
        <w:rPr>
          <w:i/>
          <w:iCs/>
          <w:color w:val="009639"/>
          <w:sz w:val="36"/>
          <w:szCs w:val="36"/>
          <w:lang w:val="en-GB"/>
        </w:rPr>
        <w:t>T</w:t>
      </w:r>
      <w:r w:rsidR="006E2F4A" w:rsidRPr="00CC39ED">
        <w:rPr>
          <w:i/>
          <w:iCs/>
          <w:color w:val="009639"/>
          <w:sz w:val="36"/>
          <w:szCs w:val="36"/>
          <w:lang w:val="en-GB"/>
        </w:rPr>
        <w:t>ogether</w:t>
      </w:r>
      <w:r w:rsidR="009D4A10" w:rsidRPr="00CC39ED">
        <w:rPr>
          <w:i/>
          <w:iCs/>
          <w:color w:val="009639"/>
          <w:sz w:val="36"/>
          <w:szCs w:val="36"/>
          <w:lang w:val="en-GB"/>
        </w:rPr>
        <w:t>”</w:t>
      </w:r>
    </w:p>
    <w:p w14:paraId="66362417" w14:textId="77777777" w:rsidR="006963A8" w:rsidRPr="00CC39ED" w:rsidRDefault="006963A8" w:rsidP="006963A8">
      <w:pPr>
        <w:rPr>
          <w:lang w:val="en-GB"/>
        </w:rPr>
      </w:pPr>
    </w:p>
    <w:p w14:paraId="76933146" w14:textId="77777777" w:rsidR="00787916" w:rsidRPr="00CC39ED" w:rsidRDefault="00787916" w:rsidP="006963A8">
      <w:pPr>
        <w:rPr>
          <w:lang w:val="en-GB"/>
        </w:rPr>
      </w:pPr>
    </w:p>
    <w:p w14:paraId="73215005" w14:textId="7FC5407A" w:rsidR="006963A8" w:rsidRPr="00CC39ED" w:rsidRDefault="006963A8" w:rsidP="006963A8">
      <w:pPr>
        <w:rPr>
          <w:lang w:val="en-GB"/>
        </w:rPr>
      </w:pPr>
      <w:r w:rsidRPr="00CC39ED">
        <w:rPr>
          <w:b/>
          <w:bCs/>
          <w:u w:val="single"/>
          <w:lang w:val="en-GB"/>
        </w:rPr>
        <w:t>Date</w:t>
      </w:r>
      <w:r w:rsidRPr="00CC39ED">
        <w:rPr>
          <w:lang w:val="en-GB"/>
        </w:rPr>
        <w:t xml:space="preserve">: </w:t>
      </w:r>
      <w:r w:rsidRPr="00CC39ED">
        <w:rPr>
          <w:b/>
          <w:lang w:val="en-GB"/>
        </w:rPr>
        <w:t xml:space="preserve">December 5 and </w:t>
      </w:r>
      <w:r w:rsidRPr="00CC39ED">
        <w:rPr>
          <w:b/>
          <w:bCs/>
          <w:lang w:val="en-GB"/>
        </w:rPr>
        <w:t>6, 2017</w:t>
      </w:r>
      <w:r w:rsidR="00C07EE1" w:rsidRPr="00CC39ED">
        <w:rPr>
          <w:b/>
          <w:bCs/>
          <w:u w:val="single"/>
          <w:lang w:val="en-GB"/>
        </w:rPr>
        <w:br/>
      </w:r>
      <w:r w:rsidRPr="00CC39ED">
        <w:rPr>
          <w:b/>
          <w:bCs/>
          <w:u w:val="single"/>
          <w:lang w:val="en-GB"/>
        </w:rPr>
        <w:t>Venue</w:t>
      </w:r>
      <w:r w:rsidRPr="00CC39ED">
        <w:rPr>
          <w:lang w:val="en-GB"/>
        </w:rPr>
        <w:t xml:space="preserve">: </w:t>
      </w:r>
      <w:r w:rsidR="009A03E4" w:rsidRPr="00CC39ED">
        <w:rPr>
          <w:lang w:val="en-GB"/>
        </w:rPr>
        <w:t xml:space="preserve">Room 903, Adnan </w:t>
      </w:r>
      <w:proofErr w:type="spellStart"/>
      <w:r w:rsidR="009A03E4" w:rsidRPr="00CC39ED">
        <w:rPr>
          <w:lang w:val="en-GB"/>
        </w:rPr>
        <w:t>Kassar</w:t>
      </w:r>
      <w:proofErr w:type="spellEnd"/>
      <w:r w:rsidR="009A03E4" w:rsidRPr="00CC39ED">
        <w:rPr>
          <w:lang w:val="en-GB"/>
        </w:rPr>
        <w:t xml:space="preserve"> School of Business</w:t>
      </w:r>
      <w:r w:rsidR="006764D1" w:rsidRPr="00CC39ED">
        <w:rPr>
          <w:lang w:val="en-GB"/>
        </w:rPr>
        <w:t xml:space="preserve"> </w:t>
      </w:r>
      <w:r w:rsidRPr="00CC39ED">
        <w:rPr>
          <w:lang w:val="en-GB"/>
        </w:rPr>
        <w:t xml:space="preserve">Lebanese American University, Beirut. </w:t>
      </w:r>
    </w:p>
    <w:p w14:paraId="1F48635E" w14:textId="77777777" w:rsidR="00C07EE1" w:rsidRPr="00CC39ED" w:rsidRDefault="00C07EE1" w:rsidP="006963A8">
      <w:pPr>
        <w:rPr>
          <w:b/>
          <w:bCs/>
          <w:u w:val="single"/>
          <w:lang w:val="en-GB"/>
        </w:rPr>
      </w:pPr>
    </w:p>
    <w:p w14:paraId="6007BF3C" w14:textId="67A72371" w:rsidR="006963A8" w:rsidRPr="00CC39ED" w:rsidRDefault="006963A8" w:rsidP="006963A8">
      <w:pPr>
        <w:rPr>
          <w:lang w:val="en-GB"/>
        </w:rPr>
      </w:pPr>
      <w:r w:rsidRPr="00CC39ED">
        <w:rPr>
          <w:b/>
          <w:bCs/>
          <w:u w:val="single"/>
          <w:lang w:val="en-GB"/>
        </w:rPr>
        <w:t>Global Objective</w:t>
      </w:r>
      <w:r w:rsidRPr="00CC39ED">
        <w:rPr>
          <w:bCs/>
          <w:lang w:val="en-GB"/>
        </w:rPr>
        <w:t>:</w:t>
      </w:r>
      <w:r w:rsidRPr="00CC39ED">
        <w:rPr>
          <w:lang w:val="en-GB"/>
        </w:rPr>
        <w:t xml:space="preserve"> Reflecting on the successes that </w:t>
      </w:r>
      <w:r w:rsidR="00E632C6" w:rsidRPr="00CC39ED">
        <w:rPr>
          <w:lang w:val="en-GB"/>
        </w:rPr>
        <w:t>have</w:t>
      </w:r>
      <w:r w:rsidR="002A47B8" w:rsidRPr="00CC39ED">
        <w:rPr>
          <w:lang w:val="en-GB"/>
        </w:rPr>
        <w:t xml:space="preserve"> been achieved</w:t>
      </w:r>
      <w:r w:rsidRPr="00CC39ED">
        <w:rPr>
          <w:lang w:val="en-GB"/>
        </w:rPr>
        <w:t xml:space="preserve"> in terms of women’s rights and thinking about moving forward.</w:t>
      </w:r>
    </w:p>
    <w:p w14:paraId="24403E89" w14:textId="1748B29E" w:rsidR="006963A8" w:rsidRPr="00CC39ED" w:rsidRDefault="00C07EE1" w:rsidP="006963A8">
      <w:pPr>
        <w:rPr>
          <w:b/>
          <w:bCs/>
          <w:u w:val="single"/>
          <w:lang w:val="en-GB"/>
        </w:rPr>
      </w:pPr>
      <w:r w:rsidRPr="00CC39ED">
        <w:rPr>
          <w:b/>
          <w:bCs/>
          <w:u w:val="single"/>
          <w:lang w:val="en-GB"/>
        </w:rPr>
        <w:br/>
      </w:r>
      <w:r w:rsidR="006963A8" w:rsidRPr="00CC39ED">
        <w:rPr>
          <w:b/>
          <w:bCs/>
          <w:u w:val="single"/>
          <w:lang w:val="en-GB"/>
        </w:rPr>
        <w:t>Specific objectives</w:t>
      </w:r>
      <w:r w:rsidR="006963A8" w:rsidRPr="00CC39ED">
        <w:rPr>
          <w:bCs/>
          <w:u w:val="single"/>
          <w:lang w:val="en-GB"/>
        </w:rPr>
        <w:t>:</w:t>
      </w:r>
    </w:p>
    <w:p w14:paraId="4FABCA29" w14:textId="286D374E" w:rsidR="006963A8" w:rsidRPr="00CC39ED" w:rsidRDefault="006963A8" w:rsidP="006963A8">
      <w:pPr>
        <w:pStyle w:val="ListParagraph"/>
        <w:widowControl/>
        <w:numPr>
          <w:ilvl w:val="0"/>
          <w:numId w:val="18"/>
        </w:numPr>
        <w:spacing w:after="160" w:line="259" w:lineRule="auto"/>
        <w:rPr>
          <w:lang w:val="en-GB"/>
        </w:rPr>
      </w:pPr>
      <w:r w:rsidRPr="00CC39ED">
        <w:rPr>
          <w:lang w:val="en-GB"/>
        </w:rPr>
        <w:t xml:space="preserve">Sharing best practices and lessons learned across generations </w:t>
      </w:r>
      <w:r w:rsidR="00E632C6" w:rsidRPr="00CC39ED">
        <w:rPr>
          <w:lang w:val="en-GB"/>
        </w:rPr>
        <w:t>of activists in the MENA region</w:t>
      </w:r>
    </w:p>
    <w:p w14:paraId="0C77702C" w14:textId="77777777" w:rsidR="006963A8" w:rsidRPr="00CC39ED" w:rsidRDefault="006963A8" w:rsidP="006963A8">
      <w:pPr>
        <w:pStyle w:val="ListParagraph"/>
        <w:widowControl/>
        <w:numPr>
          <w:ilvl w:val="0"/>
          <w:numId w:val="18"/>
        </w:numPr>
        <w:spacing w:after="160" w:line="259" w:lineRule="auto"/>
        <w:rPr>
          <w:lang w:val="en-GB"/>
        </w:rPr>
      </w:pPr>
      <w:r w:rsidRPr="00CC39ED">
        <w:rPr>
          <w:lang w:val="en-GB"/>
        </w:rPr>
        <w:t>Reflecting on keeping the political momentum and implementing the laws</w:t>
      </w:r>
    </w:p>
    <w:p w14:paraId="0ADE47B2" w14:textId="32A3BA32" w:rsidR="00705C6A" w:rsidRPr="00CC39ED" w:rsidRDefault="006963A8" w:rsidP="006963A8">
      <w:pPr>
        <w:pStyle w:val="ListParagraph"/>
        <w:widowControl/>
        <w:numPr>
          <w:ilvl w:val="0"/>
          <w:numId w:val="18"/>
        </w:numPr>
        <w:spacing w:after="160" w:line="259" w:lineRule="auto"/>
        <w:rPr>
          <w:lang w:val="en-GB"/>
        </w:rPr>
      </w:pPr>
      <w:r w:rsidRPr="00CC39ED">
        <w:rPr>
          <w:lang w:val="en-GB"/>
        </w:rPr>
        <w:t>Understanding</w:t>
      </w:r>
      <w:r w:rsidR="00E653CA" w:rsidRPr="00CC39ED">
        <w:rPr>
          <w:lang w:val="en-GB"/>
        </w:rPr>
        <w:t xml:space="preserve"> </w:t>
      </w:r>
      <w:r w:rsidRPr="00CC39ED">
        <w:rPr>
          <w:lang w:val="en-GB"/>
        </w:rPr>
        <w:t>feminist foreign polic</w:t>
      </w:r>
      <w:r w:rsidR="00E632C6" w:rsidRPr="00CC39ED">
        <w:rPr>
          <w:lang w:val="en-GB"/>
        </w:rPr>
        <w:t>y and its impact on MENA region</w:t>
      </w:r>
      <w:r w:rsidR="00ED6540" w:rsidRPr="00CC39ED">
        <w:rPr>
          <w:lang w:val="en-GB"/>
        </w:rPr>
        <w:br/>
      </w:r>
    </w:p>
    <w:p w14:paraId="56E781F5" w14:textId="680E624E" w:rsidR="006963A8" w:rsidRPr="00CC39ED" w:rsidRDefault="006963A8" w:rsidP="006963A8">
      <w:pPr>
        <w:rPr>
          <w:b/>
          <w:bCs/>
          <w:u w:val="single"/>
          <w:lang w:val="en-GB"/>
        </w:rPr>
      </w:pPr>
      <w:r w:rsidRPr="00CC39ED">
        <w:rPr>
          <w:rFonts w:asciiTheme="minorBidi" w:hAnsiTheme="minorBidi"/>
          <w:bCs/>
          <w:sz w:val="28"/>
          <w:szCs w:val="28"/>
          <w:u w:val="single"/>
          <w:lang w:val="en-GB"/>
        </w:rPr>
        <w:t xml:space="preserve">Background </w:t>
      </w:r>
      <w:r w:rsidRPr="00CC39ED">
        <w:rPr>
          <w:rFonts w:asciiTheme="minorBidi" w:hAnsiTheme="minorBidi"/>
          <w:b/>
          <w:bCs/>
          <w:sz w:val="28"/>
          <w:szCs w:val="28"/>
          <w:u w:val="single"/>
          <w:lang w:val="en-GB"/>
        </w:rPr>
        <w:br/>
      </w:r>
      <w:r w:rsidRPr="00CC39ED">
        <w:rPr>
          <w:rFonts w:cstheme="minorHAnsi"/>
          <w:color w:val="0A0A0A"/>
          <w:lang w:val="en-GB"/>
        </w:rPr>
        <w:t xml:space="preserve">Under collective and sustained pressure across generations of MENA women’s groups from diverse backgrounds, Tunisia, Lebanon and Jordan have witnessed some progressive change regarding women’s rights and gender equality. </w:t>
      </w:r>
    </w:p>
    <w:p w14:paraId="0A71890C" w14:textId="0FDD1A5E" w:rsidR="006963A8" w:rsidRPr="00CC39ED" w:rsidRDefault="006963A8" w:rsidP="006963A8">
      <w:pPr>
        <w:pStyle w:val="column"/>
        <w:jc w:val="both"/>
        <w:rPr>
          <w:rFonts w:ascii="Garamond" w:hAnsi="Garamond" w:cstheme="minorHAnsi"/>
          <w:color w:val="0A0A0A"/>
        </w:rPr>
      </w:pPr>
      <w:r w:rsidRPr="00CC39ED">
        <w:rPr>
          <w:rFonts w:ascii="Garamond" w:hAnsi="Garamond" w:cstheme="minorHAnsi"/>
          <w:color w:val="0A0A0A"/>
        </w:rPr>
        <w:t xml:space="preserve">On July 26, </w:t>
      </w:r>
      <w:r w:rsidRPr="00CC39ED">
        <w:rPr>
          <w:rFonts w:ascii="Garamond" w:hAnsi="Garamond" w:cstheme="minorHAnsi"/>
          <w:b/>
          <w:color w:val="0A0A0A"/>
        </w:rPr>
        <w:t xml:space="preserve">Tunisia’s parliament approved a comprehensive </w:t>
      </w:r>
      <w:hyperlink r:id="rId11" w:tgtFrame="_blank" w:history="1">
        <w:r w:rsidRPr="00CC39ED">
          <w:rPr>
            <w:rFonts w:ascii="Garamond" w:hAnsi="Garamond" w:cstheme="minorHAnsi"/>
            <w:b/>
            <w:color w:val="0A0A0A"/>
          </w:rPr>
          <w:t>new legislation</w:t>
        </w:r>
      </w:hyperlink>
      <w:r w:rsidRPr="00CC39ED">
        <w:rPr>
          <w:rFonts w:ascii="Garamond" w:hAnsi="Garamond" w:cstheme="minorHAnsi"/>
          <w:b/>
          <w:color w:val="0A0A0A"/>
        </w:rPr>
        <w:t xml:space="preserve"> targeting violence against women</w:t>
      </w:r>
      <w:r w:rsidRPr="00CC39ED">
        <w:rPr>
          <w:rFonts w:ascii="Garamond" w:hAnsi="Garamond" w:cstheme="minorHAnsi"/>
          <w:color w:val="0A0A0A"/>
        </w:rPr>
        <w:t xml:space="preserve">. Following Tunisia’s footsteps, the </w:t>
      </w:r>
      <w:r w:rsidRPr="00CC39ED">
        <w:rPr>
          <w:rFonts w:ascii="Garamond" w:hAnsi="Garamond" w:cstheme="minorHAnsi"/>
          <w:b/>
          <w:color w:val="0A0A0A"/>
        </w:rPr>
        <w:t xml:space="preserve">Jordanian parliament voted to abolish the controversial 308 </w:t>
      </w:r>
      <w:proofErr w:type="gramStart"/>
      <w:r w:rsidRPr="00CC39ED">
        <w:rPr>
          <w:rFonts w:ascii="Garamond" w:hAnsi="Garamond" w:cstheme="minorHAnsi"/>
          <w:b/>
          <w:color w:val="0A0A0A"/>
        </w:rPr>
        <w:t>article</w:t>
      </w:r>
      <w:proofErr w:type="gramEnd"/>
      <w:r w:rsidRPr="00CC39ED">
        <w:rPr>
          <w:rFonts w:ascii="Garamond" w:hAnsi="Garamond" w:cstheme="minorHAnsi"/>
          <w:color w:val="0A0A0A"/>
        </w:rPr>
        <w:t xml:space="preserve">, </w:t>
      </w:r>
      <w:r w:rsidRPr="00CC39ED">
        <w:rPr>
          <w:rFonts w:ascii="Garamond" w:hAnsi="Garamond" w:cstheme="minorHAnsi"/>
          <w:b/>
          <w:color w:val="0A0A0A"/>
        </w:rPr>
        <w:t>a provision in the penal code that allows rapists to escape punishment if they marry their victims</w:t>
      </w:r>
      <w:r w:rsidRPr="00CC39ED">
        <w:rPr>
          <w:rFonts w:ascii="Garamond" w:hAnsi="Garamond" w:cstheme="minorHAnsi"/>
          <w:color w:val="0A0A0A"/>
        </w:rPr>
        <w:t xml:space="preserve">. </w:t>
      </w:r>
      <w:r w:rsidR="00E632C6" w:rsidRPr="00CC39ED">
        <w:rPr>
          <w:rFonts w:ascii="Garamond" w:hAnsi="Garamond" w:cstheme="minorHAnsi"/>
          <w:color w:val="0A0A0A"/>
        </w:rPr>
        <w:t>A f</w:t>
      </w:r>
      <w:r w:rsidRPr="00CC39ED">
        <w:rPr>
          <w:rFonts w:ascii="Garamond" w:hAnsi="Garamond" w:cstheme="minorHAnsi"/>
          <w:color w:val="0A0A0A"/>
        </w:rPr>
        <w:t xml:space="preserve">ew days after, </w:t>
      </w:r>
      <w:r w:rsidR="00E632C6" w:rsidRPr="00CC39ED">
        <w:rPr>
          <w:rFonts w:ascii="Garamond" w:hAnsi="Garamond" w:cstheme="minorHAnsi"/>
          <w:color w:val="0A0A0A"/>
        </w:rPr>
        <w:t xml:space="preserve">the </w:t>
      </w:r>
      <w:r w:rsidRPr="00CC39ED">
        <w:rPr>
          <w:rFonts w:ascii="Garamond" w:hAnsi="Garamond" w:cstheme="minorHAnsi"/>
          <w:b/>
          <w:color w:val="0A0A0A"/>
        </w:rPr>
        <w:t xml:space="preserve">Lebanese parliament abolished </w:t>
      </w:r>
      <w:r w:rsidR="00E632C6" w:rsidRPr="00CC39ED">
        <w:rPr>
          <w:rFonts w:ascii="Garamond" w:hAnsi="Garamond" w:cstheme="minorHAnsi"/>
          <w:b/>
          <w:color w:val="0A0A0A"/>
        </w:rPr>
        <w:t xml:space="preserve">the </w:t>
      </w:r>
      <w:r w:rsidRPr="00CC39ED">
        <w:rPr>
          <w:rFonts w:ascii="Garamond" w:hAnsi="Garamond" w:cstheme="minorHAnsi"/>
          <w:b/>
          <w:color w:val="0A0A0A"/>
        </w:rPr>
        <w:t>contentious 1940s law</w:t>
      </w:r>
      <w:r w:rsidR="002A47B8" w:rsidRPr="00CC39ED">
        <w:rPr>
          <w:rFonts w:ascii="Garamond" w:hAnsi="Garamond" w:cstheme="minorHAnsi"/>
          <w:b/>
          <w:color w:val="0A0A0A"/>
        </w:rPr>
        <w:t>, known as law 522, which</w:t>
      </w:r>
      <w:r w:rsidRPr="00CC39ED">
        <w:rPr>
          <w:rFonts w:ascii="Garamond" w:hAnsi="Garamond" w:cstheme="minorHAnsi"/>
          <w:b/>
          <w:color w:val="0A0A0A"/>
        </w:rPr>
        <w:t xml:space="preserve"> allows rapists to marry their victims in order to avoid jail sentence</w:t>
      </w:r>
      <w:r w:rsidRPr="00CC39ED">
        <w:rPr>
          <w:rFonts w:ascii="Garamond" w:hAnsi="Garamond" w:cstheme="minorHAnsi"/>
          <w:color w:val="0A0A0A"/>
        </w:rPr>
        <w:t>. If Morocco was a pioneer, annu</w:t>
      </w:r>
      <w:r w:rsidR="00B573BC" w:rsidRPr="00CC39ED">
        <w:rPr>
          <w:rFonts w:ascii="Garamond" w:hAnsi="Garamond" w:cstheme="minorHAnsi"/>
          <w:color w:val="0A0A0A"/>
        </w:rPr>
        <w:t>lling the rape marriage in 2014,</w:t>
      </w:r>
      <w:r w:rsidRPr="00CC39ED">
        <w:rPr>
          <w:rFonts w:ascii="Garamond" w:hAnsi="Garamond" w:cstheme="minorHAnsi"/>
          <w:color w:val="0A0A0A"/>
        </w:rPr>
        <w:t xml:space="preserve"> Bahrain is now working on removing its rape clause from the penal code.</w:t>
      </w:r>
    </w:p>
    <w:p w14:paraId="40A33A32" w14:textId="29452B20" w:rsidR="006963A8" w:rsidRPr="00CC39ED" w:rsidRDefault="006963A8" w:rsidP="006963A8">
      <w:pPr>
        <w:jc w:val="both"/>
        <w:rPr>
          <w:rFonts w:cstheme="minorHAnsi"/>
          <w:lang w:val="en"/>
        </w:rPr>
      </w:pPr>
      <w:r w:rsidRPr="00CC39ED">
        <w:rPr>
          <w:rFonts w:cstheme="minorHAnsi"/>
          <w:lang w:val="en"/>
        </w:rPr>
        <w:t>It is definitely a step forward for women’s human rights in the MENA region. However, these laws have yet to be translated into concrete and enforceable policies, programs and budgets to really protect women and girls from violence.</w:t>
      </w:r>
    </w:p>
    <w:p w14:paraId="5D94334E" w14:textId="77777777" w:rsidR="00C13296" w:rsidRPr="00CC39ED" w:rsidRDefault="00C13296" w:rsidP="006963A8">
      <w:pPr>
        <w:jc w:val="both"/>
        <w:rPr>
          <w:rFonts w:cstheme="minorHAnsi"/>
          <w:lang w:val="en"/>
        </w:rPr>
      </w:pPr>
    </w:p>
    <w:p w14:paraId="50FC69C7" w14:textId="19811885" w:rsidR="006963A8" w:rsidRPr="00CC39ED" w:rsidRDefault="006963A8" w:rsidP="006963A8">
      <w:pPr>
        <w:jc w:val="both"/>
        <w:rPr>
          <w:rFonts w:cstheme="minorHAnsi"/>
          <w:color w:val="141414"/>
          <w:lang w:val="en-GB"/>
        </w:rPr>
      </w:pPr>
      <w:r w:rsidRPr="00CC39ED">
        <w:rPr>
          <w:rFonts w:cstheme="minorHAnsi"/>
          <w:lang w:val="en"/>
        </w:rPr>
        <w:t xml:space="preserve">Many obstacles are facing the achievement of gender equality in MENA. </w:t>
      </w:r>
      <w:r w:rsidRPr="00CC39ED">
        <w:rPr>
          <w:rFonts w:cstheme="minorHAnsi"/>
          <w:color w:val="000000"/>
          <w:lang w:val="en"/>
        </w:rPr>
        <w:t>Societal norms that relegate women to subordinate status continue to hinder progress and the deeply rooted patriarchal attitudes make gender inequality an acceptable phenomenon.</w:t>
      </w:r>
      <w:r w:rsidRPr="00CC39ED">
        <w:rPr>
          <w:rFonts w:cstheme="minorHAnsi"/>
          <w:lang w:val="en"/>
        </w:rPr>
        <w:t xml:space="preserve"> “</w:t>
      </w:r>
      <w:r w:rsidRPr="00CC39ED">
        <w:rPr>
          <w:rFonts w:cstheme="minorHAnsi"/>
          <w:i/>
          <w:iCs/>
          <w:color w:val="141414"/>
          <w:lang w:val="en-GB"/>
        </w:rPr>
        <w:t xml:space="preserve">The region as a whole is the least gender equal in the world. Overall, the region’s gender gap stands at 59%, where 100% represents perfect equality between men and women” </w:t>
      </w:r>
      <w:r w:rsidRPr="00CC39ED">
        <w:rPr>
          <w:rFonts w:cstheme="minorHAnsi"/>
          <w:color w:val="141414"/>
          <w:lang w:val="en-GB"/>
        </w:rPr>
        <w:t>assert the World Economic Forum.</w:t>
      </w:r>
    </w:p>
    <w:p w14:paraId="41EB6F36" w14:textId="12129448" w:rsidR="004169C0" w:rsidRPr="00CC39ED" w:rsidRDefault="004169C0" w:rsidP="006963A8">
      <w:pPr>
        <w:jc w:val="both"/>
        <w:rPr>
          <w:rFonts w:cstheme="minorHAnsi"/>
          <w:color w:val="141414"/>
          <w:lang w:val="en-GB"/>
        </w:rPr>
      </w:pPr>
    </w:p>
    <w:p w14:paraId="6DCF3D22" w14:textId="77777777" w:rsidR="002E3E7C" w:rsidRPr="00CC39ED" w:rsidRDefault="002E3E7C" w:rsidP="006963A8">
      <w:pPr>
        <w:jc w:val="both"/>
        <w:rPr>
          <w:rFonts w:cstheme="minorHAnsi"/>
          <w:lang w:val="en"/>
        </w:rPr>
      </w:pPr>
    </w:p>
    <w:p w14:paraId="249AB5E7" w14:textId="77777777" w:rsidR="00074148" w:rsidRPr="00CC39ED" w:rsidRDefault="00074148" w:rsidP="006963A8">
      <w:pPr>
        <w:jc w:val="both"/>
        <w:rPr>
          <w:rFonts w:cstheme="minorHAnsi"/>
          <w:lang w:val="en"/>
        </w:rPr>
      </w:pPr>
    </w:p>
    <w:p w14:paraId="7E72DA6B" w14:textId="54C63D83" w:rsidR="006963A8" w:rsidRPr="00CC39ED" w:rsidRDefault="006963A8" w:rsidP="006963A8">
      <w:pPr>
        <w:jc w:val="both"/>
        <w:rPr>
          <w:rFonts w:cstheme="minorHAnsi"/>
          <w:lang w:val="en"/>
        </w:rPr>
      </w:pPr>
      <w:r w:rsidRPr="00CC39ED">
        <w:rPr>
          <w:rFonts w:cstheme="minorHAnsi"/>
          <w:lang w:val="en"/>
        </w:rPr>
        <w:t>The rise of extremism, the increasing authoritarianism and the shrinking space for civil society in addition to the governments’ resistance to address inequalities t</w:t>
      </w:r>
      <w:r w:rsidR="009F16A4" w:rsidRPr="00CC39ED">
        <w:rPr>
          <w:rFonts w:cstheme="minorHAnsi"/>
          <w:lang w:val="en"/>
        </w:rPr>
        <w:t>h</w:t>
      </w:r>
      <w:r w:rsidRPr="00CC39ED">
        <w:rPr>
          <w:rFonts w:cstheme="minorHAnsi"/>
          <w:lang w:val="en"/>
        </w:rPr>
        <w:t>rough progressive and fair polices and legislations, make it harder for women’s activists in the MENA to achieve full equality between men and women. For that reason, the international community has the ethical and political responsibility to support women’s activists in their fight towards fair, equal and just societies. Besides the evident need for more structural, yet flexible, financial support, it is very important to emphasize that more moral support and advocacy are key to maintaining and strengthening both the efforts and spirits of women’s rights activists in the MENA region.</w:t>
      </w:r>
    </w:p>
    <w:p w14:paraId="4140CB0B" w14:textId="77777777" w:rsidR="006764D1" w:rsidRPr="00CC39ED" w:rsidRDefault="006764D1" w:rsidP="006963A8">
      <w:pPr>
        <w:jc w:val="both"/>
        <w:rPr>
          <w:rFonts w:cstheme="minorHAnsi"/>
          <w:lang w:val="en"/>
        </w:rPr>
      </w:pPr>
    </w:p>
    <w:p w14:paraId="326B6D5A" w14:textId="46A9758D" w:rsidR="00C13296" w:rsidRPr="00CC39ED" w:rsidRDefault="006963A8" w:rsidP="006963A8">
      <w:pPr>
        <w:jc w:val="both"/>
        <w:rPr>
          <w:rFonts w:cstheme="minorHAnsi"/>
          <w:lang w:val="en"/>
        </w:rPr>
      </w:pPr>
      <w:r w:rsidRPr="00CC39ED">
        <w:rPr>
          <w:rFonts w:cstheme="minorHAnsi"/>
          <w:lang w:val="en"/>
        </w:rPr>
        <w:t xml:space="preserve">Within this framework, </w:t>
      </w:r>
      <w:r w:rsidRPr="00CC39ED">
        <w:rPr>
          <w:rFonts w:cstheme="minorHAnsi"/>
          <w:b/>
          <w:lang w:val="en"/>
        </w:rPr>
        <w:t xml:space="preserve">Diakonia, NPA </w:t>
      </w:r>
      <w:r w:rsidRPr="00CC39ED">
        <w:rPr>
          <w:rFonts w:cstheme="minorHAnsi"/>
          <w:lang w:val="en"/>
        </w:rPr>
        <w:t>and</w:t>
      </w:r>
      <w:r w:rsidRPr="00CC39ED">
        <w:rPr>
          <w:rFonts w:cstheme="minorHAnsi"/>
          <w:b/>
          <w:lang w:val="en"/>
        </w:rPr>
        <w:t xml:space="preserve"> IM Swedish Development Partner</w:t>
      </w:r>
      <w:r w:rsidRPr="00CC39ED">
        <w:rPr>
          <w:rFonts w:cstheme="minorHAnsi"/>
          <w:lang w:val="en"/>
        </w:rPr>
        <w:t xml:space="preserve"> will offer a safe inter-generational space for women activists in the MENA region to celebrate the success of the advocacy campaigns, sharing lessons learned and best practices as well as reflecting on the future of gender equality in the MENA region.</w:t>
      </w:r>
      <w:r w:rsidR="009F16A4" w:rsidRPr="00CC39ED">
        <w:rPr>
          <w:rFonts w:cstheme="minorHAnsi"/>
          <w:lang w:val="en"/>
        </w:rPr>
        <w:t xml:space="preserve">  This </w:t>
      </w:r>
      <w:r w:rsidR="0036269A">
        <w:rPr>
          <w:rFonts w:cstheme="minorHAnsi"/>
          <w:lang w:val="en"/>
        </w:rPr>
        <w:t>conference</w:t>
      </w:r>
      <w:r w:rsidR="009F16A4" w:rsidRPr="00CC39ED">
        <w:rPr>
          <w:rFonts w:cstheme="minorHAnsi"/>
          <w:lang w:val="en"/>
        </w:rPr>
        <w:t xml:space="preserve"> is hosted by </w:t>
      </w:r>
      <w:r w:rsidR="009F16A4" w:rsidRPr="00CC39ED">
        <w:rPr>
          <w:rFonts w:cstheme="minorHAnsi"/>
          <w:b/>
          <w:bCs/>
          <w:lang w:val="en"/>
        </w:rPr>
        <w:t xml:space="preserve">Institute for Women’s Studies in </w:t>
      </w:r>
      <w:r w:rsidR="006764D1" w:rsidRPr="00CC39ED">
        <w:rPr>
          <w:rFonts w:cstheme="minorHAnsi"/>
          <w:b/>
          <w:bCs/>
          <w:lang w:val="en"/>
        </w:rPr>
        <w:t>the Arab World</w:t>
      </w:r>
      <w:r w:rsidR="006764D1" w:rsidRPr="00CC39ED">
        <w:rPr>
          <w:rFonts w:cstheme="minorHAnsi"/>
          <w:bCs/>
          <w:lang w:val="en"/>
        </w:rPr>
        <w:t>.</w:t>
      </w:r>
    </w:p>
    <w:p w14:paraId="531C627A" w14:textId="77777777" w:rsidR="008E1FB7" w:rsidRPr="00CC39ED" w:rsidRDefault="008E1FB7" w:rsidP="008E1FB7">
      <w:pPr>
        <w:jc w:val="center"/>
        <w:rPr>
          <w:rFonts w:asciiTheme="minorBidi" w:hAnsiTheme="minorBidi"/>
          <w:b/>
          <w:bCs/>
          <w:sz w:val="28"/>
          <w:szCs w:val="28"/>
          <w:u w:val="single"/>
          <w:lang w:val="en-GB"/>
        </w:rPr>
      </w:pPr>
    </w:p>
    <w:p w14:paraId="4D477591" w14:textId="77777777" w:rsidR="006764D1" w:rsidRPr="00CC39ED" w:rsidRDefault="006764D1" w:rsidP="008E1FB7">
      <w:pPr>
        <w:jc w:val="center"/>
        <w:rPr>
          <w:rFonts w:asciiTheme="minorBidi" w:hAnsiTheme="minorBidi"/>
          <w:b/>
          <w:bCs/>
          <w:sz w:val="28"/>
          <w:szCs w:val="28"/>
          <w:u w:val="single"/>
          <w:lang w:val="en-GB"/>
        </w:rPr>
      </w:pPr>
    </w:p>
    <w:p w14:paraId="7EDA2528" w14:textId="0BFEE271" w:rsidR="006963A8" w:rsidRPr="00CC39ED" w:rsidRDefault="00C07EE1" w:rsidP="008E1FB7">
      <w:pPr>
        <w:jc w:val="center"/>
        <w:rPr>
          <w:rFonts w:asciiTheme="minorBidi" w:hAnsiTheme="minorBidi"/>
          <w:b/>
          <w:bCs/>
          <w:sz w:val="28"/>
          <w:szCs w:val="28"/>
          <w:u w:val="single"/>
        </w:rPr>
      </w:pPr>
      <w:r w:rsidRPr="00CC39ED">
        <w:rPr>
          <w:rFonts w:asciiTheme="minorBidi" w:hAnsiTheme="minorBidi"/>
          <w:b/>
          <w:bCs/>
          <w:sz w:val="28"/>
          <w:szCs w:val="28"/>
          <w:u w:val="single"/>
        </w:rPr>
        <w:t>A</w:t>
      </w:r>
      <w:r w:rsidR="006963A8" w:rsidRPr="00CC39ED">
        <w:rPr>
          <w:rFonts w:asciiTheme="minorBidi" w:hAnsiTheme="minorBidi"/>
          <w:b/>
          <w:bCs/>
          <w:sz w:val="28"/>
          <w:szCs w:val="28"/>
          <w:u w:val="single"/>
        </w:rPr>
        <w:t>genda</w:t>
      </w:r>
    </w:p>
    <w:p w14:paraId="0BD8E50B" w14:textId="77777777" w:rsidR="005B4495" w:rsidRPr="00CC39ED" w:rsidRDefault="005B4495" w:rsidP="006963A8">
      <w:pPr>
        <w:rPr>
          <w:rFonts w:asciiTheme="minorBidi" w:hAnsiTheme="minorBidi"/>
          <w:b/>
          <w:bCs/>
          <w:sz w:val="20"/>
          <w:szCs w:val="20"/>
        </w:rPr>
      </w:pPr>
    </w:p>
    <w:tbl>
      <w:tblPr>
        <w:tblStyle w:val="TableGrid"/>
        <w:tblW w:w="9620" w:type="dxa"/>
        <w:tblLook w:val="04A0" w:firstRow="1" w:lastRow="0" w:firstColumn="1" w:lastColumn="0" w:noHBand="0" w:noVBand="1"/>
      </w:tblPr>
      <w:tblGrid>
        <w:gridCol w:w="1838"/>
        <w:gridCol w:w="5387"/>
        <w:gridCol w:w="2395"/>
      </w:tblGrid>
      <w:tr w:rsidR="00873435" w:rsidRPr="00CC39ED" w14:paraId="157AAA3E" w14:textId="76C7BE26" w:rsidTr="00787916">
        <w:tc>
          <w:tcPr>
            <w:tcW w:w="1838" w:type="dxa"/>
            <w:shd w:val="clear" w:color="auto" w:fill="009635"/>
          </w:tcPr>
          <w:p w14:paraId="11D07A27" w14:textId="5E58541A" w:rsidR="00873435" w:rsidRPr="00CC39ED" w:rsidRDefault="00873435" w:rsidP="0002731C">
            <w:pPr>
              <w:rPr>
                <w:color w:val="FFFFFF" w:themeColor="background1"/>
                <w:u w:val="single"/>
              </w:rPr>
            </w:pPr>
            <w:r w:rsidRPr="00CC39ED">
              <w:rPr>
                <w:color w:val="FFFFFF" w:themeColor="background1"/>
                <w:u w:val="single"/>
              </w:rPr>
              <w:t xml:space="preserve">Day </w:t>
            </w:r>
            <w:r w:rsidR="00EC42E8" w:rsidRPr="00CC39ED">
              <w:rPr>
                <w:color w:val="FFFFFF" w:themeColor="background1"/>
                <w:u w:val="single"/>
              </w:rPr>
              <w:t>One</w:t>
            </w:r>
          </w:p>
        </w:tc>
        <w:tc>
          <w:tcPr>
            <w:tcW w:w="5387" w:type="dxa"/>
            <w:shd w:val="clear" w:color="auto" w:fill="009635"/>
          </w:tcPr>
          <w:p w14:paraId="05EADF25" w14:textId="742C3165" w:rsidR="00873435" w:rsidRPr="00CC39ED" w:rsidRDefault="00873435" w:rsidP="00C07EE1">
            <w:pPr>
              <w:rPr>
                <w:color w:val="FFFFFF" w:themeColor="background1"/>
                <w:u w:val="single"/>
              </w:rPr>
            </w:pPr>
          </w:p>
        </w:tc>
        <w:tc>
          <w:tcPr>
            <w:tcW w:w="2395" w:type="dxa"/>
            <w:shd w:val="clear" w:color="auto" w:fill="009635"/>
          </w:tcPr>
          <w:p w14:paraId="67D6A44C" w14:textId="798405A1" w:rsidR="00873435" w:rsidRPr="00CC39ED" w:rsidRDefault="00873435" w:rsidP="00C07EE1">
            <w:pPr>
              <w:rPr>
                <w:color w:val="FFFFFF" w:themeColor="background1"/>
                <w:u w:val="single"/>
              </w:rPr>
            </w:pPr>
            <w:r w:rsidRPr="00CC39ED">
              <w:rPr>
                <w:color w:val="FFFFFF" w:themeColor="background1"/>
                <w:u w:val="single"/>
              </w:rPr>
              <w:t>Moderator</w:t>
            </w:r>
          </w:p>
        </w:tc>
      </w:tr>
      <w:tr w:rsidR="00873435" w:rsidRPr="00CC39ED" w14:paraId="783799D3" w14:textId="3069F86A" w:rsidTr="00787916">
        <w:tc>
          <w:tcPr>
            <w:tcW w:w="1838" w:type="dxa"/>
            <w:shd w:val="clear" w:color="auto" w:fill="009635"/>
          </w:tcPr>
          <w:p w14:paraId="632137A0" w14:textId="71EA70CF" w:rsidR="00873435" w:rsidRPr="00CC39ED" w:rsidRDefault="00873435" w:rsidP="00C07EE1">
            <w:pPr>
              <w:rPr>
                <w:color w:val="FFFFFF" w:themeColor="background1"/>
              </w:rPr>
            </w:pPr>
            <w:r w:rsidRPr="00CC39ED">
              <w:rPr>
                <w:color w:val="FFFFFF" w:themeColor="background1"/>
              </w:rPr>
              <w:t xml:space="preserve">09:30 to 10:00 </w:t>
            </w:r>
          </w:p>
        </w:tc>
        <w:tc>
          <w:tcPr>
            <w:tcW w:w="5387" w:type="dxa"/>
            <w:shd w:val="clear" w:color="auto" w:fill="009635"/>
          </w:tcPr>
          <w:p w14:paraId="0C5FD470" w14:textId="3619E7B7" w:rsidR="00873435" w:rsidRPr="00CC39ED" w:rsidRDefault="00873435" w:rsidP="0002731C">
            <w:pPr>
              <w:rPr>
                <w:color w:val="FFFFFF" w:themeColor="background1"/>
              </w:rPr>
            </w:pPr>
            <w:r w:rsidRPr="00CC39ED">
              <w:rPr>
                <w:color w:val="FFFFFF" w:themeColor="background1"/>
              </w:rPr>
              <w:t>Registration</w:t>
            </w:r>
          </w:p>
        </w:tc>
        <w:tc>
          <w:tcPr>
            <w:tcW w:w="2395" w:type="dxa"/>
            <w:shd w:val="clear" w:color="auto" w:fill="009635"/>
          </w:tcPr>
          <w:p w14:paraId="6C6BB733" w14:textId="77777777" w:rsidR="00873435" w:rsidRPr="00CC39ED" w:rsidRDefault="00873435" w:rsidP="0002731C">
            <w:pPr>
              <w:rPr>
                <w:color w:val="FFFFFF" w:themeColor="background1"/>
              </w:rPr>
            </w:pPr>
          </w:p>
        </w:tc>
      </w:tr>
      <w:tr w:rsidR="00873435" w:rsidRPr="00C535BB" w14:paraId="1B309B7D" w14:textId="7B5FFE4F" w:rsidTr="00787916">
        <w:tc>
          <w:tcPr>
            <w:tcW w:w="1838" w:type="dxa"/>
            <w:shd w:val="clear" w:color="auto" w:fill="auto"/>
          </w:tcPr>
          <w:p w14:paraId="4808FC14" w14:textId="77777777" w:rsidR="00873435" w:rsidRPr="00CC39ED" w:rsidRDefault="00873435" w:rsidP="00314A09">
            <w:r w:rsidRPr="00CC39ED">
              <w:t>Morning session</w:t>
            </w:r>
          </w:p>
          <w:p w14:paraId="2CEF560B" w14:textId="3589E7BC" w:rsidR="00873435" w:rsidRPr="00CC39ED" w:rsidRDefault="00873435" w:rsidP="002E3E7C">
            <w:r w:rsidRPr="00CC39ED">
              <w:t>10:00 to 10:45</w:t>
            </w:r>
          </w:p>
        </w:tc>
        <w:tc>
          <w:tcPr>
            <w:tcW w:w="5387" w:type="dxa"/>
            <w:shd w:val="clear" w:color="auto" w:fill="auto"/>
          </w:tcPr>
          <w:p w14:paraId="7577C0A9" w14:textId="3EB29CBB" w:rsidR="00873435" w:rsidRPr="00CC39ED" w:rsidRDefault="00873435" w:rsidP="00C07EE1">
            <w:pPr>
              <w:rPr>
                <w:b/>
                <w:bCs/>
                <w:u w:val="single"/>
                <w:lang w:val="en-GB"/>
              </w:rPr>
            </w:pPr>
            <w:r w:rsidRPr="00CC39ED">
              <w:rPr>
                <w:b/>
                <w:bCs/>
                <w:u w:val="single"/>
                <w:lang w:val="en-GB"/>
              </w:rPr>
              <w:t xml:space="preserve">Welcome and opening remarks </w:t>
            </w:r>
          </w:p>
          <w:p w14:paraId="65337FC8" w14:textId="77777777" w:rsidR="008E1FB7" w:rsidRPr="00CC39ED" w:rsidRDefault="008E1FB7" w:rsidP="00C07EE1">
            <w:pPr>
              <w:rPr>
                <w:u w:val="single"/>
                <w:lang w:val="en-GB"/>
              </w:rPr>
            </w:pPr>
          </w:p>
          <w:p w14:paraId="1CD1DDA9" w14:textId="3F6CE1A4" w:rsidR="009F52FC" w:rsidRPr="00CC39ED" w:rsidRDefault="008E1FB7" w:rsidP="002A47B8">
            <w:pPr>
              <w:pStyle w:val="ListParagraph"/>
              <w:numPr>
                <w:ilvl w:val="0"/>
                <w:numId w:val="29"/>
              </w:numPr>
              <w:rPr>
                <w:b/>
                <w:lang w:val="en-GB"/>
              </w:rPr>
            </w:pPr>
            <w:r w:rsidRPr="00CC39ED">
              <w:rPr>
                <w:b/>
                <w:lang w:val="en-GB"/>
              </w:rPr>
              <w:t>Sara Fallström</w:t>
            </w:r>
            <w:r w:rsidRPr="00CC39ED">
              <w:rPr>
                <w:lang w:val="en-GB"/>
              </w:rPr>
              <w:t xml:space="preserve"> Head of International Department IM</w:t>
            </w:r>
            <w:r w:rsidR="002A47B8" w:rsidRPr="00CC39ED">
              <w:rPr>
                <w:lang w:val="en-GB"/>
              </w:rPr>
              <w:t xml:space="preserve"> Swedish Develop</w:t>
            </w:r>
            <w:r w:rsidR="009F52FC" w:rsidRPr="00CC39ED">
              <w:rPr>
                <w:lang w:val="en-GB"/>
              </w:rPr>
              <w:t>ment Partner</w:t>
            </w:r>
          </w:p>
          <w:p w14:paraId="0E26F9FA" w14:textId="4DED1F2D" w:rsidR="008E1FB7" w:rsidRPr="00CC39ED" w:rsidRDefault="009F52FC" w:rsidP="002A47B8">
            <w:pPr>
              <w:pStyle w:val="ListParagraph"/>
              <w:numPr>
                <w:ilvl w:val="0"/>
                <w:numId w:val="29"/>
              </w:numPr>
              <w:rPr>
                <w:b/>
                <w:lang w:val="en-GB"/>
              </w:rPr>
            </w:pPr>
            <w:r w:rsidRPr="00CC39ED">
              <w:rPr>
                <w:b/>
                <w:lang w:val="en-GB"/>
              </w:rPr>
              <w:t xml:space="preserve">Elvira Giraldez Casal Del Rey </w:t>
            </w:r>
            <w:r w:rsidRPr="00CC39ED">
              <w:rPr>
                <w:color w:val="000000"/>
                <w:lang w:val="es-ES"/>
              </w:rPr>
              <w:t>Re</w:t>
            </w:r>
            <w:r w:rsidR="008E1FB7" w:rsidRPr="00CC39ED">
              <w:rPr>
                <w:color w:val="000000"/>
                <w:lang w:val="es-ES"/>
              </w:rPr>
              <w:t xml:space="preserve">gional </w:t>
            </w:r>
            <w:proofErr w:type="spellStart"/>
            <w:r w:rsidR="008E1FB7" w:rsidRPr="00CC39ED">
              <w:rPr>
                <w:color w:val="000000"/>
                <w:lang w:val="es-ES"/>
              </w:rPr>
              <w:t>Programme</w:t>
            </w:r>
            <w:proofErr w:type="spellEnd"/>
            <w:r w:rsidR="008E1FB7" w:rsidRPr="00CC39ED">
              <w:rPr>
                <w:color w:val="000000"/>
                <w:lang w:val="es-ES"/>
              </w:rPr>
              <w:t xml:space="preserve"> Manager </w:t>
            </w:r>
            <w:proofErr w:type="spellStart"/>
            <w:r w:rsidR="008E1FB7" w:rsidRPr="00CC39ED">
              <w:rPr>
                <w:color w:val="000000"/>
                <w:lang w:val="es-ES"/>
              </w:rPr>
              <w:t>Norwegian</w:t>
            </w:r>
            <w:proofErr w:type="spellEnd"/>
            <w:r w:rsidR="008E1FB7" w:rsidRPr="00CC39ED">
              <w:rPr>
                <w:color w:val="000000"/>
                <w:lang w:val="es-ES"/>
              </w:rPr>
              <w:t xml:space="preserve"> </w:t>
            </w:r>
            <w:proofErr w:type="spellStart"/>
            <w:r w:rsidR="008E1FB7" w:rsidRPr="00CC39ED">
              <w:rPr>
                <w:color w:val="000000"/>
                <w:lang w:val="es-ES"/>
              </w:rPr>
              <w:t>People</w:t>
            </w:r>
            <w:r w:rsidR="002A47B8" w:rsidRPr="00CC39ED">
              <w:rPr>
                <w:color w:val="000000"/>
                <w:lang w:val="es-ES"/>
              </w:rPr>
              <w:t>’s</w:t>
            </w:r>
            <w:proofErr w:type="spellEnd"/>
            <w:r w:rsidR="008E1FB7" w:rsidRPr="00CC39ED">
              <w:rPr>
                <w:color w:val="000000"/>
                <w:lang w:val="es-ES"/>
              </w:rPr>
              <w:t xml:space="preserve"> </w:t>
            </w:r>
            <w:proofErr w:type="spellStart"/>
            <w:r w:rsidR="008E1FB7" w:rsidRPr="00CC39ED">
              <w:rPr>
                <w:color w:val="000000"/>
                <w:lang w:val="es-ES"/>
              </w:rPr>
              <w:t>Aid</w:t>
            </w:r>
            <w:proofErr w:type="spellEnd"/>
          </w:p>
          <w:p w14:paraId="08509290" w14:textId="139D24B0" w:rsidR="008E1FB7" w:rsidRPr="00CC39ED" w:rsidRDefault="009F52FC" w:rsidP="008E1FB7">
            <w:pPr>
              <w:pStyle w:val="ListParagraph"/>
              <w:numPr>
                <w:ilvl w:val="0"/>
                <w:numId w:val="29"/>
              </w:numPr>
              <w:rPr>
                <w:lang w:val="en-GB"/>
              </w:rPr>
            </w:pPr>
            <w:r w:rsidRPr="00CC39ED">
              <w:rPr>
                <w:b/>
                <w:lang w:val="en-GB"/>
              </w:rPr>
              <w:t xml:space="preserve">Rodolph </w:t>
            </w:r>
            <w:proofErr w:type="spellStart"/>
            <w:proofErr w:type="gramStart"/>
            <w:r w:rsidRPr="00CC39ED">
              <w:rPr>
                <w:b/>
                <w:lang w:val="en-GB"/>
              </w:rPr>
              <w:t>Gebrae</w:t>
            </w:r>
            <w:proofErr w:type="spellEnd"/>
            <w:r w:rsidR="008E1FB7" w:rsidRPr="00CC39ED">
              <w:rPr>
                <w:lang w:val="en-GB"/>
              </w:rPr>
              <w:t xml:space="preserve"> </w:t>
            </w:r>
            <w:r w:rsidR="002A47B8" w:rsidRPr="00CC39ED">
              <w:rPr>
                <w:lang w:val="en-GB"/>
              </w:rPr>
              <w:t xml:space="preserve"> D</w:t>
            </w:r>
            <w:r w:rsidR="008E1FB7" w:rsidRPr="00CC39ED">
              <w:rPr>
                <w:lang w:val="en-GB"/>
              </w:rPr>
              <w:t>irector</w:t>
            </w:r>
            <w:proofErr w:type="gramEnd"/>
            <w:r w:rsidR="008E1FB7" w:rsidRPr="00CC39ED">
              <w:rPr>
                <w:lang w:val="en-GB"/>
              </w:rPr>
              <w:t xml:space="preserve"> of Diakonia</w:t>
            </w:r>
            <w:r w:rsidR="002A47B8" w:rsidRPr="00CC39ED">
              <w:rPr>
                <w:lang w:val="en-GB"/>
              </w:rPr>
              <w:t xml:space="preserve"> Leban</w:t>
            </w:r>
            <w:r w:rsidR="008E1FB7" w:rsidRPr="00CC39ED">
              <w:rPr>
                <w:lang w:val="en-GB"/>
              </w:rPr>
              <w:t>on Office</w:t>
            </w:r>
          </w:p>
          <w:p w14:paraId="74C4B750" w14:textId="20F444D4" w:rsidR="008E1FB7" w:rsidRPr="00CC39ED" w:rsidRDefault="009F52FC" w:rsidP="009F52FC">
            <w:pPr>
              <w:pStyle w:val="ListParagraph"/>
              <w:widowControl/>
              <w:numPr>
                <w:ilvl w:val="0"/>
                <w:numId w:val="29"/>
              </w:numPr>
              <w:rPr>
                <w:lang w:val="en-GB"/>
              </w:rPr>
            </w:pPr>
            <w:proofErr w:type="spellStart"/>
            <w:r w:rsidRPr="00CC39ED">
              <w:rPr>
                <w:b/>
                <w:bCs/>
                <w:color w:val="000000" w:themeColor="text1"/>
                <w:lang w:val="en-GB"/>
              </w:rPr>
              <w:t>Dr.</w:t>
            </w:r>
            <w:proofErr w:type="spellEnd"/>
            <w:r w:rsidRPr="00CC39ED">
              <w:rPr>
                <w:b/>
                <w:bCs/>
                <w:color w:val="000000" w:themeColor="text1"/>
                <w:lang w:val="en-GB"/>
              </w:rPr>
              <w:t xml:space="preserve"> </w:t>
            </w:r>
            <w:r w:rsidRPr="00CC39ED">
              <w:rPr>
                <w:b/>
                <w:bCs/>
                <w:color w:val="000000" w:themeColor="text1"/>
                <w:lang w:val="en-US"/>
              </w:rPr>
              <w:t>Lina Abi</w:t>
            </w:r>
            <w:r w:rsidRPr="00CC39ED">
              <w:rPr>
                <w:b/>
                <w:bCs/>
                <w:color w:val="000000" w:themeColor="text1"/>
                <w:lang w:val="en-GB"/>
              </w:rPr>
              <w:t xml:space="preserve">rafeh </w:t>
            </w:r>
            <w:r w:rsidRPr="00CC39ED">
              <w:rPr>
                <w:lang w:val="en-GB"/>
              </w:rPr>
              <w:t>Director of Institute for Women’s Studies in the Arab World (IWSAW)</w:t>
            </w:r>
            <w:r w:rsidRPr="00CC39ED">
              <w:rPr>
                <w:color w:val="000000" w:themeColor="text1"/>
                <w:lang w:val="en-GB"/>
              </w:rPr>
              <w:t xml:space="preserve"> </w:t>
            </w:r>
            <w:r w:rsidR="002A47B8" w:rsidRPr="00CC39ED">
              <w:rPr>
                <w:bCs/>
                <w:lang w:val="en-GB"/>
              </w:rPr>
              <w:t>Le</w:t>
            </w:r>
            <w:r w:rsidR="008E1FB7" w:rsidRPr="00CC39ED">
              <w:rPr>
                <w:bCs/>
                <w:lang w:val="en-GB"/>
              </w:rPr>
              <w:t xml:space="preserve">banese </w:t>
            </w:r>
            <w:r w:rsidR="002A47B8" w:rsidRPr="00CC39ED">
              <w:rPr>
                <w:bCs/>
                <w:lang w:val="en-GB"/>
              </w:rPr>
              <w:t>American</w:t>
            </w:r>
            <w:r w:rsidRPr="00CC39ED">
              <w:rPr>
                <w:bCs/>
                <w:lang w:val="en-GB"/>
              </w:rPr>
              <w:t xml:space="preserve"> University</w:t>
            </w:r>
          </w:p>
        </w:tc>
        <w:tc>
          <w:tcPr>
            <w:tcW w:w="2395" w:type="dxa"/>
          </w:tcPr>
          <w:p w14:paraId="70619030" w14:textId="6BEB5897" w:rsidR="00873435" w:rsidRPr="00CC39ED" w:rsidRDefault="00873435" w:rsidP="00C07EE1">
            <w:pPr>
              <w:rPr>
                <w:lang w:val="en-GB"/>
              </w:rPr>
            </w:pPr>
          </w:p>
          <w:p w14:paraId="63DC5747" w14:textId="77777777" w:rsidR="008E1FB7" w:rsidRPr="00CC39ED" w:rsidRDefault="008E1FB7" w:rsidP="00C07EE1">
            <w:pPr>
              <w:rPr>
                <w:lang w:val="en-GB"/>
              </w:rPr>
            </w:pPr>
          </w:p>
          <w:p w14:paraId="6DF6AA00" w14:textId="5CD329E5" w:rsidR="008E1FB7" w:rsidRPr="00CC39ED" w:rsidRDefault="008E1FB7" w:rsidP="008E1FB7">
            <w:pPr>
              <w:shd w:val="clear" w:color="auto" w:fill="FFFFFF"/>
              <w:rPr>
                <w:b/>
                <w:bCs/>
                <w:lang w:val="en-GB"/>
              </w:rPr>
            </w:pPr>
            <w:r w:rsidRPr="00CC39ED">
              <w:rPr>
                <w:b/>
                <w:bCs/>
                <w:lang w:val="en-GB"/>
              </w:rPr>
              <w:t>Jenny Oskarsson</w:t>
            </w:r>
          </w:p>
          <w:p w14:paraId="2AE4AC7A" w14:textId="5D0C7625" w:rsidR="008E1FB7" w:rsidRPr="00CC39ED" w:rsidRDefault="008E1FB7" w:rsidP="008E1FB7">
            <w:pPr>
              <w:shd w:val="clear" w:color="auto" w:fill="FFFFFF"/>
              <w:rPr>
                <w:lang w:val="en-GB"/>
              </w:rPr>
            </w:pPr>
            <w:r w:rsidRPr="00CC39ED">
              <w:rPr>
                <w:lang w:val="en-GB"/>
              </w:rPr>
              <w:t xml:space="preserve">Regional </w:t>
            </w:r>
            <w:r w:rsidR="006764D1" w:rsidRPr="00CC39ED">
              <w:rPr>
                <w:lang w:val="en-GB"/>
              </w:rPr>
              <w:t>D</w:t>
            </w:r>
            <w:r w:rsidRPr="00CC39ED">
              <w:rPr>
                <w:lang w:val="en-GB"/>
              </w:rPr>
              <w:t>irector</w:t>
            </w:r>
            <w:r w:rsidR="006764D1" w:rsidRPr="00CC39ED">
              <w:rPr>
                <w:lang w:val="en-GB"/>
              </w:rPr>
              <w:t xml:space="preserve"> </w:t>
            </w:r>
          </w:p>
          <w:p w14:paraId="2CAC145C" w14:textId="79A4DC10" w:rsidR="008E1FB7" w:rsidRPr="00CC39ED" w:rsidRDefault="006764D1" w:rsidP="00C07EE1">
            <w:pPr>
              <w:rPr>
                <w:lang w:val="en-GB"/>
              </w:rPr>
            </w:pPr>
            <w:r w:rsidRPr="00CC39ED">
              <w:rPr>
                <w:lang w:val="en-GB"/>
              </w:rPr>
              <w:t xml:space="preserve">IM Swedish Development Partner </w:t>
            </w:r>
            <w:r w:rsidRPr="00CC39ED">
              <w:rPr>
                <w:lang w:val="en-GB"/>
              </w:rPr>
              <w:br/>
            </w:r>
          </w:p>
        </w:tc>
      </w:tr>
      <w:tr w:rsidR="00873435" w:rsidRPr="00CC39ED" w14:paraId="1D60FB7D" w14:textId="6095EA68" w:rsidTr="00787916">
        <w:tc>
          <w:tcPr>
            <w:tcW w:w="1838" w:type="dxa"/>
            <w:shd w:val="clear" w:color="auto" w:fill="009635"/>
          </w:tcPr>
          <w:p w14:paraId="7AB0B98D" w14:textId="3A316DD8" w:rsidR="00873435" w:rsidRPr="00CC39ED" w:rsidRDefault="00873435" w:rsidP="00314A09">
            <w:pPr>
              <w:rPr>
                <w:color w:val="FFFFFF" w:themeColor="background1"/>
              </w:rPr>
            </w:pPr>
            <w:r w:rsidRPr="00CC39ED">
              <w:rPr>
                <w:color w:val="FFFFFF" w:themeColor="background1"/>
              </w:rPr>
              <w:t xml:space="preserve">10:45 to 11:00 </w:t>
            </w:r>
          </w:p>
        </w:tc>
        <w:tc>
          <w:tcPr>
            <w:tcW w:w="5387" w:type="dxa"/>
            <w:shd w:val="clear" w:color="auto" w:fill="009635"/>
          </w:tcPr>
          <w:p w14:paraId="68CB5D2B" w14:textId="7EF82AD8" w:rsidR="00873435" w:rsidRPr="00CC39ED" w:rsidRDefault="00873435" w:rsidP="00C81EB2">
            <w:pPr>
              <w:rPr>
                <w:color w:val="FFFFFF" w:themeColor="background1"/>
              </w:rPr>
            </w:pPr>
            <w:r w:rsidRPr="00CC39ED">
              <w:rPr>
                <w:color w:val="FFFFFF" w:themeColor="background1"/>
              </w:rPr>
              <w:t>Coffee break</w:t>
            </w:r>
          </w:p>
        </w:tc>
        <w:tc>
          <w:tcPr>
            <w:tcW w:w="2395" w:type="dxa"/>
            <w:shd w:val="clear" w:color="auto" w:fill="009635"/>
          </w:tcPr>
          <w:p w14:paraId="724E8194" w14:textId="77777777" w:rsidR="00873435" w:rsidRPr="00CC39ED" w:rsidRDefault="00873435" w:rsidP="00C81EB2">
            <w:pPr>
              <w:rPr>
                <w:color w:val="FFFFFF" w:themeColor="background1"/>
              </w:rPr>
            </w:pPr>
          </w:p>
        </w:tc>
      </w:tr>
      <w:tr w:rsidR="00873435" w:rsidRPr="00C535BB" w14:paraId="025C4210" w14:textId="48CDF6E3" w:rsidTr="00787916">
        <w:tc>
          <w:tcPr>
            <w:tcW w:w="1838" w:type="dxa"/>
            <w:shd w:val="clear" w:color="auto" w:fill="auto"/>
          </w:tcPr>
          <w:p w14:paraId="340715AD" w14:textId="7E26CC1D" w:rsidR="00873435" w:rsidRPr="00CC39ED" w:rsidRDefault="00873435" w:rsidP="00314A09">
            <w:r w:rsidRPr="00CC39ED">
              <w:t>11:00 to 13:00</w:t>
            </w:r>
          </w:p>
          <w:p w14:paraId="00FFF1E7" w14:textId="77777777" w:rsidR="00873435" w:rsidRPr="00CC39ED" w:rsidRDefault="00873435" w:rsidP="008F0930">
            <w:pPr>
              <w:rPr>
                <w:color w:val="FFFFFF" w:themeColor="background1"/>
              </w:rPr>
            </w:pPr>
          </w:p>
        </w:tc>
        <w:tc>
          <w:tcPr>
            <w:tcW w:w="5387" w:type="dxa"/>
            <w:shd w:val="clear" w:color="auto" w:fill="auto"/>
          </w:tcPr>
          <w:p w14:paraId="21A87472" w14:textId="77777777" w:rsidR="00873435" w:rsidRPr="00CC39ED" w:rsidRDefault="00873435" w:rsidP="00314A09">
            <w:pPr>
              <w:rPr>
                <w:lang w:val="en-GB"/>
              </w:rPr>
            </w:pPr>
            <w:r w:rsidRPr="00CC39ED">
              <w:rPr>
                <w:u w:val="single"/>
                <w:lang w:val="en-GB"/>
              </w:rPr>
              <w:t xml:space="preserve">Panel 1 </w:t>
            </w:r>
          </w:p>
          <w:p w14:paraId="5687FEB9" w14:textId="77777777" w:rsidR="00873435" w:rsidRPr="00CC39ED" w:rsidRDefault="00873435" w:rsidP="00314A09">
            <w:pPr>
              <w:rPr>
                <w:b/>
                <w:bCs/>
                <w:lang w:val="en-GB"/>
              </w:rPr>
            </w:pPr>
            <w:proofErr w:type="spellStart"/>
            <w:r w:rsidRPr="00CC39ED">
              <w:rPr>
                <w:b/>
                <w:bCs/>
                <w:lang w:val="en-GB"/>
              </w:rPr>
              <w:t>HERstory</w:t>
            </w:r>
            <w:proofErr w:type="spellEnd"/>
            <w:r w:rsidRPr="00CC39ED">
              <w:rPr>
                <w:b/>
                <w:bCs/>
                <w:lang w:val="en-GB"/>
              </w:rPr>
              <w:t xml:space="preserve">: women’s rights organizations in the fight to end violence against women </w:t>
            </w:r>
          </w:p>
          <w:p w14:paraId="043CA746" w14:textId="76D5874E" w:rsidR="009B0B4D" w:rsidRPr="00CC39ED" w:rsidRDefault="00873435" w:rsidP="0075434D">
            <w:pPr>
              <w:rPr>
                <w:lang w:val="en-GB"/>
              </w:rPr>
            </w:pPr>
            <w:r w:rsidRPr="00CC39ED">
              <w:rPr>
                <w:lang w:val="en-GB"/>
              </w:rPr>
              <w:t xml:space="preserve">The panel will discuss </w:t>
            </w:r>
            <w:r w:rsidR="002E3E7C" w:rsidRPr="00CC39ED">
              <w:rPr>
                <w:lang w:val="en-GB"/>
              </w:rPr>
              <w:t>i</w:t>
            </w:r>
            <w:r w:rsidRPr="00CC39ED">
              <w:rPr>
                <w:lang w:val="en-GB"/>
              </w:rPr>
              <w:t>nspiring initiatives by women’s rights activists and tactics for</w:t>
            </w:r>
            <w:r w:rsidRPr="00CC39ED">
              <w:rPr>
                <w:b/>
                <w:bCs/>
                <w:lang w:val="en-GB"/>
              </w:rPr>
              <w:t xml:space="preserve"> </w:t>
            </w:r>
            <w:r w:rsidR="002E3E7C" w:rsidRPr="00CC39ED">
              <w:rPr>
                <w:lang w:val="en-GB"/>
              </w:rPr>
              <w:t>w</w:t>
            </w:r>
            <w:r w:rsidRPr="00CC39ED">
              <w:rPr>
                <w:lang w:val="en-GB"/>
              </w:rPr>
              <w:t xml:space="preserve">orking </w:t>
            </w:r>
            <w:r w:rsidR="002E3E7C" w:rsidRPr="00CC39ED">
              <w:rPr>
                <w:lang w:val="en-GB"/>
              </w:rPr>
              <w:t>t</w:t>
            </w:r>
            <w:r w:rsidRPr="00CC39ED">
              <w:rPr>
                <w:lang w:val="en-GB"/>
              </w:rPr>
              <w:t>ogether across differences.</w:t>
            </w:r>
          </w:p>
          <w:p w14:paraId="6D8ECA5E" w14:textId="31C957F0" w:rsidR="009B0B4D" w:rsidRPr="00CC39ED" w:rsidRDefault="00680511" w:rsidP="009B0B4D">
            <w:pPr>
              <w:pStyle w:val="ListParagraph"/>
              <w:widowControl/>
              <w:numPr>
                <w:ilvl w:val="0"/>
                <w:numId w:val="25"/>
              </w:numPr>
              <w:rPr>
                <w:rFonts w:eastAsia="Times New Roman"/>
                <w:lang w:val="en-GB"/>
              </w:rPr>
            </w:pPr>
            <w:proofErr w:type="spellStart"/>
            <w:r w:rsidRPr="00CC39ED">
              <w:rPr>
                <w:rFonts w:eastAsia="Times New Roman"/>
                <w:b/>
                <w:lang w:val="en-GB"/>
              </w:rPr>
              <w:t>Amna</w:t>
            </w:r>
            <w:proofErr w:type="spellEnd"/>
            <w:r w:rsidRPr="00CC39ED">
              <w:rPr>
                <w:rFonts w:eastAsia="Times New Roman"/>
                <w:b/>
                <w:lang w:val="en-GB"/>
              </w:rPr>
              <w:t xml:space="preserve"> </w:t>
            </w:r>
            <w:r>
              <w:rPr>
                <w:rFonts w:eastAsia="Times New Roman"/>
                <w:b/>
                <w:lang w:val="en-GB"/>
              </w:rPr>
              <w:t xml:space="preserve">Al </w:t>
            </w:r>
            <w:r w:rsidRPr="00CC39ED">
              <w:rPr>
                <w:rFonts w:eastAsia="Times New Roman"/>
                <w:b/>
                <w:lang w:val="en-GB"/>
              </w:rPr>
              <w:t>Z</w:t>
            </w:r>
            <w:proofErr w:type="spellStart"/>
            <w:r>
              <w:rPr>
                <w:rFonts w:eastAsia="Times New Roman"/>
                <w:b/>
                <w:lang w:val="en-US"/>
              </w:rPr>
              <w:t>ou’b</w:t>
            </w:r>
            <w:r w:rsidRPr="00CC39ED">
              <w:rPr>
                <w:rFonts w:eastAsia="Times New Roman"/>
                <w:b/>
                <w:lang w:val="en-GB"/>
              </w:rPr>
              <w:t>i</w:t>
            </w:r>
            <w:proofErr w:type="spellEnd"/>
            <w:r w:rsidRPr="00CC39ED">
              <w:rPr>
                <w:rFonts w:eastAsia="Times New Roman"/>
                <w:lang w:val="en-GB"/>
              </w:rPr>
              <w:t xml:space="preserve"> </w:t>
            </w:r>
            <w:r w:rsidR="009B0B4D" w:rsidRPr="00CC39ED">
              <w:rPr>
                <w:rFonts w:eastAsia="Times New Roman"/>
                <w:lang w:val="en-GB"/>
              </w:rPr>
              <w:t>Jordanian Women</w:t>
            </w:r>
            <w:r w:rsidR="002A47B8" w:rsidRPr="00CC39ED">
              <w:rPr>
                <w:rFonts w:eastAsia="Times New Roman"/>
                <w:lang w:val="en-GB"/>
              </w:rPr>
              <w:t>’s</w:t>
            </w:r>
            <w:r w:rsidR="009B0B4D" w:rsidRPr="00CC39ED">
              <w:rPr>
                <w:rFonts w:eastAsia="Times New Roman"/>
                <w:lang w:val="en-GB"/>
              </w:rPr>
              <w:t xml:space="preserve"> Union, Jordan </w:t>
            </w:r>
            <w:r w:rsidR="00A03316" w:rsidRPr="00CC39ED">
              <w:rPr>
                <w:rFonts w:eastAsia="Times New Roman"/>
                <w:lang w:val="en-GB"/>
              </w:rPr>
              <w:t>President</w:t>
            </w:r>
          </w:p>
          <w:p w14:paraId="1DBC1A4E" w14:textId="6A15E584" w:rsidR="009B0B4D" w:rsidRPr="00CC39ED" w:rsidRDefault="006D3F3B" w:rsidP="002A47B8">
            <w:pPr>
              <w:pStyle w:val="ListParagraph"/>
              <w:widowControl/>
              <w:numPr>
                <w:ilvl w:val="0"/>
                <w:numId w:val="25"/>
              </w:numPr>
              <w:rPr>
                <w:rFonts w:eastAsia="Times New Roman"/>
                <w:lang w:val="fr-FR"/>
              </w:rPr>
            </w:pPr>
            <w:r w:rsidRPr="00CC39ED">
              <w:rPr>
                <w:rFonts w:eastAsia="Times New Roman"/>
                <w:b/>
                <w:lang w:val="fr-FR"/>
              </w:rPr>
              <w:t>Ahlem Belh</w:t>
            </w:r>
            <w:r w:rsidR="009B0B4D" w:rsidRPr="00CC39ED">
              <w:rPr>
                <w:rFonts w:eastAsia="Times New Roman"/>
                <w:b/>
                <w:lang w:val="fr-FR"/>
              </w:rPr>
              <w:t>a</w:t>
            </w:r>
            <w:r w:rsidRPr="00CC39ED">
              <w:rPr>
                <w:rFonts w:eastAsia="Times New Roman"/>
                <w:b/>
                <w:lang w:val="fr-FR"/>
              </w:rPr>
              <w:t>d</w:t>
            </w:r>
            <w:r w:rsidR="009B0B4D" w:rsidRPr="00CC39ED">
              <w:rPr>
                <w:rFonts w:eastAsia="Times New Roman"/>
                <w:b/>
                <w:lang w:val="fr-FR"/>
              </w:rPr>
              <w:t>j</w:t>
            </w:r>
            <w:r w:rsidR="009B0B4D" w:rsidRPr="00CC39ED">
              <w:rPr>
                <w:rFonts w:eastAsia="Times New Roman"/>
                <w:lang w:val="fr-FR"/>
              </w:rPr>
              <w:t xml:space="preserve"> Association Tunisienne Des Fem</w:t>
            </w:r>
            <w:r w:rsidR="002A47B8" w:rsidRPr="00CC39ED">
              <w:rPr>
                <w:rFonts w:eastAsia="Times New Roman"/>
                <w:lang w:val="fr-FR"/>
              </w:rPr>
              <w:t>m</w:t>
            </w:r>
            <w:r w:rsidR="009B0B4D" w:rsidRPr="00CC39ED">
              <w:rPr>
                <w:rFonts w:eastAsia="Times New Roman"/>
                <w:lang w:val="fr-FR"/>
              </w:rPr>
              <w:t xml:space="preserve">es </w:t>
            </w:r>
            <w:proofErr w:type="spellStart"/>
            <w:r w:rsidR="009B0B4D" w:rsidRPr="00CC39ED">
              <w:rPr>
                <w:rFonts w:eastAsia="Times New Roman"/>
                <w:lang w:val="fr-FR"/>
              </w:rPr>
              <w:t>Democrates</w:t>
            </w:r>
            <w:proofErr w:type="spellEnd"/>
            <w:r w:rsidR="009B0B4D" w:rsidRPr="00CC39ED">
              <w:rPr>
                <w:rFonts w:eastAsia="Times New Roman"/>
                <w:lang w:val="fr-FR"/>
              </w:rPr>
              <w:t xml:space="preserve">, </w:t>
            </w:r>
            <w:proofErr w:type="spellStart"/>
            <w:r w:rsidR="009B0B4D" w:rsidRPr="00CC39ED">
              <w:rPr>
                <w:rFonts w:eastAsia="Times New Roman"/>
                <w:lang w:val="fr-FR"/>
              </w:rPr>
              <w:t>Tunisia</w:t>
            </w:r>
            <w:proofErr w:type="spellEnd"/>
          </w:p>
          <w:p w14:paraId="5449F402" w14:textId="6512EAEB" w:rsidR="009B0B4D" w:rsidRPr="00CC39ED" w:rsidRDefault="009B0B4D" w:rsidP="009B0B4D">
            <w:pPr>
              <w:pStyle w:val="ListParagraph"/>
              <w:widowControl/>
              <w:numPr>
                <w:ilvl w:val="0"/>
                <w:numId w:val="25"/>
              </w:numPr>
              <w:rPr>
                <w:rFonts w:eastAsia="Times New Roman"/>
                <w:lang w:val="en-GB"/>
              </w:rPr>
            </w:pPr>
            <w:r w:rsidRPr="00CC39ED">
              <w:rPr>
                <w:rFonts w:eastAsia="Times New Roman"/>
                <w:b/>
                <w:lang w:val="en-GB"/>
              </w:rPr>
              <w:t xml:space="preserve">Danielle </w:t>
            </w:r>
            <w:proofErr w:type="spellStart"/>
            <w:r w:rsidRPr="00CC39ED">
              <w:rPr>
                <w:rFonts w:eastAsia="Times New Roman"/>
                <w:b/>
                <w:lang w:val="en-GB"/>
              </w:rPr>
              <w:t>Hoyek</w:t>
            </w:r>
            <w:proofErr w:type="spellEnd"/>
            <w:r w:rsidRPr="00CC39ED">
              <w:rPr>
                <w:rFonts w:eastAsia="Times New Roman"/>
                <w:lang w:val="en-GB"/>
              </w:rPr>
              <w:t xml:space="preserve"> ABAAD, Lebanon </w:t>
            </w:r>
          </w:p>
          <w:p w14:paraId="75EFDED7" w14:textId="6B3A50A1" w:rsidR="009B0B4D" w:rsidRPr="002B2663" w:rsidRDefault="009F52FC" w:rsidP="0075434D">
            <w:pPr>
              <w:pStyle w:val="ListParagraph"/>
              <w:widowControl/>
              <w:numPr>
                <w:ilvl w:val="0"/>
                <w:numId w:val="25"/>
              </w:numPr>
              <w:rPr>
                <w:rFonts w:eastAsia="Times New Roman"/>
              </w:rPr>
            </w:pPr>
            <w:r w:rsidRPr="002B2663">
              <w:rPr>
                <w:rFonts w:eastAsia="Times New Roman"/>
                <w:b/>
              </w:rPr>
              <w:t xml:space="preserve">Laila Al Ali </w:t>
            </w:r>
            <w:r w:rsidRPr="002B2663">
              <w:rPr>
                <w:rFonts w:eastAsia="Times New Roman"/>
              </w:rPr>
              <w:t>Najdeh, Lebanon</w:t>
            </w:r>
          </w:p>
        </w:tc>
        <w:tc>
          <w:tcPr>
            <w:tcW w:w="2395" w:type="dxa"/>
          </w:tcPr>
          <w:p w14:paraId="6EA71F7A" w14:textId="77777777" w:rsidR="009B0B4D" w:rsidRPr="00CC39ED" w:rsidRDefault="009B0B4D" w:rsidP="009B0B4D"/>
          <w:p w14:paraId="60CC3DAE" w14:textId="77777777" w:rsidR="00045069" w:rsidRPr="00045069" w:rsidRDefault="00045069" w:rsidP="00045069">
            <w:pPr>
              <w:shd w:val="clear" w:color="auto" w:fill="FFFFFF"/>
              <w:rPr>
                <w:b/>
                <w:bCs/>
                <w:lang w:val="en-GB"/>
              </w:rPr>
            </w:pPr>
            <w:r w:rsidRPr="00045069">
              <w:rPr>
                <w:b/>
                <w:bCs/>
                <w:lang w:val="en-GB"/>
              </w:rPr>
              <w:t xml:space="preserve">Myriam Sfeir </w:t>
            </w:r>
          </w:p>
          <w:p w14:paraId="3B16F9DD" w14:textId="7992FEC7" w:rsidR="009B0B4D" w:rsidRPr="00CC39ED" w:rsidRDefault="00045069" w:rsidP="009B0B4D">
            <w:pPr>
              <w:rPr>
                <w:lang w:val="en-GB"/>
              </w:rPr>
            </w:pPr>
            <w:r w:rsidRPr="00045069">
              <w:rPr>
                <w:lang w:val="en-GB"/>
              </w:rPr>
              <w:t>Associate Director at the</w:t>
            </w:r>
            <w:r>
              <w:rPr>
                <w:color w:val="1F497D"/>
              </w:rPr>
              <w:t xml:space="preserve"> </w:t>
            </w:r>
            <w:r w:rsidR="009B0B4D" w:rsidRPr="00CC39ED">
              <w:rPr>
                <w:lang w:val="en-GB"/>
              </w:rPr>
              <w:t>Institute for Women’s Studies in the Arab World</w:t>
            </w:r>
            <w:r>
              <w:rPr>
                <w:lang w:val="en-GB"/>
              </w:rPr>
              <w:t xml:space="preserve">- </w:t>
            </w:r>
            <w:r w:rsidR="009B0B4D" w:rsidRPr="00CC39ED">
              <w:rPr>
                <w:lang w:val="en-GB"/>
              </w:rPr>
              <w:t xml:space="preserve"> Lebanese American University</w:t>
            </w:r>
          </w:p>
          <w:p w14:paraId="20854081" w14:textId="563B2A60" w:rsidR="00873435" w:rsidRPr="00CC39ED" w:rsidRDefault="00873435" w:rsidP="00104C59">
            <w:pPr>
              <w:rPr>
                <w:u w:val="single"/>
                <w:lang w:val="en-GB"/>
              </w:rPr>
            </w:pPr>
          </w:p>
        </w:tc>
      </w:tr>
      <w:tr w:rsidR="00873435" w:rsidRPr="00CC39ED" w14:paraId="5FF71C8C" w14:textId="330846C4" w:rsidTr="00787916">
        <w:tc>
          <w:tcPr>
            <w:tcW w:w="1838" w:type="dxa"/>
            <w:shd w:val="clear" w:color="auto" w:fill="009635"/>
          </w:tcPr>
          <w:p w14:paraId="1EF5D086" w14:textId="1A9D1EB2" w:rsidR="00873435" w:rsidRPr="00CC39ED" w:rsidRDefault="00873435" w:rsidP="008F0930">
            <w:pPr>
              <w:rPr>
                <w:color w:val="FFFFFF" w:themeColor="background1"/>
              </w:rPr>
            </w:pPr>
            <w:r w:rsidRPr="00CC39ED">
              <w:rPr>
                <w:color w:val="FFFFFF" w:themeColor="background1"/>
              </w:rPr>
              <w:t>13:00 to 14:00</w:t>
            </w:r>
          </w:p>
        </w:tc>
        <w:tc>
          <w:tcPr>
            <w:tcW w:w="5387" w:type="dxa"/>
            <w:shd w:val="clear" w:color="auto" w:fill="009635"/>
          </w:tcPr>
          <w:p w14:paraId="574D5ED3" w14:textId="5D4A08BE" w:rsidR="00873435" w:rsidRPr="00CC39ED" w:rsidRDefault="00873435" w:rsidP="00C81EB2">
            <w:pPr>
              <w:rPr>
                <w:color w:val="FFFFFF" w:themeColor="background1"/>
              </w:rPr>
            </w:pPr>
            <w:r w:rsidRPr="00CC39ED">
              <w:rPr>
                <w:color w:val="FFFFFF" w:themeColor="background1"/>
              </w:rPr>
              <w:t>Lunch break</w:t>
            </w:r>
          </w:p>
        </w:tc>
        <w:tc>
          <w:tcPr>
            <w:tcW w:w="2395" w:type="dxa"/>
            <w:shd w:val="clear" w:color="auto" w:fill="009635"/>
          </w:tcPr>
          <w:p w14:paraId="5F8FA5FE" w14:textId="77777777" w:rsidR="00873435" w:rsidRPr="00CC39ED" w:rsidRDefault="00873435" w:rsidP="00C81EB2">
            <w:pPr>
              <w:rPr>
                <w:color w:val="FFFFFF" w:themeColor="background1"/>
              </w:rPr>
            </w:pPr>
          </w:p>
        </w:tc>
      </w:tr>
      <w:tr w:rsidR="00873435" w:rsidRPr="00CC39ED" w14:paraId="7E4A2879" w14:textId="24DFE47B" w:rsidTr="00787916">
        <w:tc>
          <w:tcPr>
            <w:tcW w:w="1838" w:type="dxa"/>
          </w:tcPr>
          <w:p w14:paraId="7DDD3A13" w14:textId="1BC0BC7D" w:rsidR="00873435" w:rsidRPr="00CC39ED" w:rsidRDefault="00873435" w:rsidP="0002731C">
            <w:pPr>
              <w:rPr>
                <w:lang w:val="en-GB"/>
              </w:rPr>
            </w:pPr>
            <w:r w:rsidRPr="00CC39ED">
              <w:rPr>
                <w:lang w:val="en-GB"/>
              </w:rPr>
              <w:t xml:space="preserve">Afternoon session </w:t>
            </w:r>
          </w:p>
          <w:p w14:paraId="2C9CAFDF" w14:textId="6ED322AD" w:rsidR="00873435" w:rsidRPr="00CC39ED" w:rsidRDefault="00873435" w:rsidP="009F52FC">
            <w:pPr>
              <w:rPr>
                <w:u w:val="single"/>
                <w:lang w:val="en-GB"/>
              </w:rPr>
            </w:pPr>
            <w:r w:rsidRPr="00CC39ED">
              <w:rPr>
                <w:bCs/>
                <w:lang w:val="en-GB"/>
              </w:rPr>
              <w:t xml:space="preserve">14:00 to </w:t>
            </w:r>
            <w:r w:rsidR="009F52FC" w:rsidRPr="00CC39ED">
              <w:rPr>
                <w:bCs/>
                <w:lang w:val="en-GB"/>
              </w:rPr>
              <w:t>15</w:t>
            </w:r>
            <w:r w:rsidRPr="00CC39ED">
              <w:rPr>
                <w:bCs/>
                <w:lang w:val="en-GB"/>
              </w:rPr>
              <w:t>:</w:t>
            </w:r>
            <w:r w:rsidR="009F52FC" w:rsidRPr="00CC39ED">
              <w:rPr>
                <w:bCs/>
                <w:lang w:val="en-GB"/>
              </w:rPr>
              <w:t>3</w:t>
            </w:r>
            <w:r w:rsidRPr="00CC39ED">
              <w:rPr>
                <w:bCs/>
                <w:lang w:val="en-GB"/>
              </w:rPr>
              <w:t>0</w:t>
            </w:r>
          </w:p>
        </w:tc>
        <w:tc>
          <w:tcPr>
            <w:tcW w:w="5387" w:type="dxa"/>
          </w:tcPr>
          <w:p w14:paraId="7DE61B91" w14:textId="0DA51346" w:rsidR="00873435" w:rsidRPr="00CC39ED" w:rsidRDefault="00873435" w:rsidP="00ED6540">
            <w:pPr>
              <w:rPr>
                <w:b/>
                <w:bCs/>
                <w:lang w:val="en-GB"/>
              </w:rPr>
            </w:pPr>
            <w:r w:rsidRPr="00CC39ED">
              <w:rPr>
                <w:u w:val="single"/>
                <w:lang w:val="en-GB"/>
              </w:rPr>
              <w:t xml:space="preserve">Panel 2 </w:t>
            </w:r>
            <w:r w:rsidR="006D3F3B" w:rsidRPr="00CC39ED">
              <w:rPr>
                <w:u w:val="single"/>
                <w:lang w:val="en-GB"/>
              </w:rPr>
              <w:br/>
            </w:r>
            <w:r w:rsidR="009B0B4D" w:rsidRPr="00CC39ED">
              <w:rPr>
                <w:b/>
                <w:bCs/>
                <w:lang w:val="en-GB"/>
              </w:rPr>
              <w:t>Feminist Foreign Policy: H</w:t>
            </w:r>
            <w:r w:rsidR="00E653CA" w:rsidRPr="00CC39ED">
              <w:rPr>
                <w:b/>
                <w:bCs/>
                <w:lang w:val="en-GB"/>
              </w:rPr>
              <w:t xml:space="preserve">ow is the </w:t>
            </w:r>
            <w:r w:rsidRPr="00CC39ED">
              <w:rPr>
                <w:b/>
                <w:bCs/>
                <w:lang w:val="en-GB"/>
              </w:rPr>
              <w:t xml:space="preserve">feminist agenda taking effect in the MENA region?  </w:t>
            </w:r>
            <w:r w:rsidR="00E653CA" w:rsidRPr="00CC39ED">
              <w:rPr>
                <w:b/>
                <w:bCs/>
                <w:lang w:val="en-GB"/>
              </w:rPr>
              <w:br/>
            </w:r>
            <w:r w:rsidR="009B0B4D" w:rsidRPr="00CC39ED">
              <w:rPr>
                <w:b/>
                <w:bCs/>
                <w:lang w:val="en-GB"/>
              </w:rPr>
              <w:t>A conversation with:</w:t>
            </w:r>
          </w:p>
          <w:p w14:paraId="7DF41AA3" w14:textId="77777777" w:rsidR="009B0B4D" w:rsidRPr="00CC39ED" w:rsidRDefault="009B0B4D" w:rsidP="00ED6540">
            <w:pPr>
              <w:rPr>
                <w:b/>
                <w:bCs/>
                <w:lang w:val="en-GB"/>
              </w:rPr>
            </w:pPr>
          </w:p>
          <w:p w14:paraId="4E3CFFFD" w14:textId="2D2DC7B9" w:rsidR="00E653CA" w:rsidRPr="00CC39ED" w:rsidRDefault="00E653CA" w:rsidP="00ED6540">
            <w:pPr>
              <w:rPr>
                <w:b/>
                <w:bCs/>
                <w:lang w:val="en-GB"/>
              </w:rPr>
            </w:pPr>
            <w:r w:rsidRPr="00CC39ED">
              <w:rPr>
                <w:b/>
                <w:bCs/>
                <w:lang w:val="en-GB"/>
              </w:rPr>
              <w:t xml:space="preserve">Her Excellency Emmanuelle Lamoureux </w:t>
            </w:r>
            <w:r w:rsidR="00787916" w:rsidRPr="00CC39ED">
              <w:rPr>
                <w:b/>
                <w:bCs/>
                <w:lang w:val="en-GB"/>
              </w:rPr>
              <w:br/>
            </w:r>
            <w:r w:rsidRPr="00CC39ED">
              <w:rPr>
                <w:bCs/>
                <w:lang w:val="en-GB"/>
              </w:rPr>
              <w:t>Canadian Ambass</w:t>
            </w:r>
            <w:r w:rsidR="002B2663">
              <w:rPr>
                <w:bCs/>
                <w:lang w:val="en-GB"/>
              </w:rPr>
              <w:t>ad</w:t>
            </w:r>
            <w:r w:rsidRPr="00CC39ED">
              <w:rPr>
                <w:bCs/>
                <w:lang w:val="en-GB"/>
              </w:rPr>
              <w:t>or to Lebanon</w:t>
            </w:r>
          </w:p>
          <w:p w14:paraId="15CCE85B" w14:textId="784995E8" w:rsidR="009B0B4D" w:rsidRPr="002B2663" w:rsidRDefault="00E653CA" w:rsidP="002B2663">
            <w:pPr>
              <w:widowControl/>
              <w:rPr>
                <w:lang w:val="en-GB"/>
              </w:rPr>
            </w:pPr>
            <w:r w:rsidRPr="00CC39ED">
              <w:rPr>
                <w:b/>
                <w:lang w:val="en-GB"/>
              </w:rPr>
              <w:br/>
              <w:t>His E</w:t>
            </w:r>
            <w:r w:rsidR="006D3F3B" w:rsidRPr="00CC39ED">
              <w:rPr>
                <w:b/>
                <w:lang w:val="en-GB"/>
              </w:rPr>
              <w:t xml:space="preserve">xcellency </w:t>
            </w:r>
            <w:r w:rsidR="009B0B4D" w:rsidRPr="00CC39ED">
              <w:rPr>
                <w:b/>
                <w:lang w:val="en-GB"/>
              </w:rPr>
              <w:t xml:space="preserve">Erik </w:t>
            </w:r>
            <w:proofErr w:type="spellStart"/>
            <w:r w:rsidR="009B0B4D" w:rsidRPr="00CC39ED">
              <w:rPr>
                <w:b/>
                <w:lang w:val="en-GB"/>
              </w:rPr>
              <w:t>Ullenhag</w:t>
            </w:r>
            <w:proofErr w:type="spellEnd"/>
            <w:r w:rsidR="009B0B4D" w:rsidRPr="00CC39ED">
              <w:rPr>
                <w:lang w:val="en-GB"/>
              </w:rPr>
              <w:t xml:space="preserve"> </w:t>
            </w:r>
            <w:r w:rsidRPr="00CC39ED">
              <w:rPr>
                <w:lang w:val="en-GB"/>
              </w:rPr>
              <w:br/>
            </w:r>
            <w:r w:rsidR="009B0B4D" w:rsidRPr="00CC39ED">
              <w:rPr>
                <w:lang w:val="en-GB"/>
              </w:rPr>
              <w:t xml:space="preserve">Swedish </w:t>
            </w:r>
            <w:r w:rsidR="006D3F3B" w:rsidRPr="00CC39ED">
              <w:rPr>
                <w:bCs/>
                <w:lang w:val="en-GB"/>
              </w:rPr>
              <w:t xml:space="preserve">Ambassador </w:t>
            </w:r>
            <w:r w:rsidRPr="00CC39ED">
              <w:rPr>
                <w:bCs/>
                <w:lang w:val="en-GB"/>
              </w:rPr>
              <w:t>to</w:t>
            </w:r>
            <w:r w:rsidR="009B0B4D" w:rsidRPr="00CC39ED">
              <w:rPr>
                <w:bCs/>
                <w:lang w:val="en-GB"/>
              </w:rPr>
              <w:t xml:space="preserve"> Jordan</w:t>
            </w:r>
            <w:r w:rsidR="009B0B4D" w:rsidRPr="00CC39ED">
              <w:rPr>
                <w:b/>
                <w:lang w:val="en-GB"/>
              </w:rPr>
              <w:t xml:space="preserve"> </w:t>
            </w:r>
          </w:p>
        </w:tc>
        <w:tc>
          <w:tcPr>
            <w:tcW w:w="2395" w:type="dxa"/>
          </w:tcPr>
          <w:p w14:paraId="598540E2" w14:textId="77777777" w:rsidR="009B0B4D" w:rsidRPr="00CC39ED" w:rsidRDefault="009B0B4D" w:rsidP="009B0B4D">
            <w:pPr>
              <w:rPr>
                <w:rFonts w:eastAsia="Times New Roman"/>
                <w:b/>
                <w:bCs/>
                <w:lang w:val="en-GB"/>
              </w:rPr>
            </w:pPr>
          </w:p>
          <w:p w14:paraId="3A5CD6A9" w14:textId="77777777" w:rsidR="00EA46A2" w:rsidRPr="00EA46A2" w:rsidRDefault="00EA46A2" w:rsidP="00EA46A2">
            <w:pPr>
              <w:rPr>
                <w:rFonts w:eastAsia="Times New Roman"/>
              </w:rPr>
            </w:pPr>
            <w:r w:rsidRPr="00EA46A2">
              <w:rPr>
                <w:rFonts w:eastAsia="Times New Roman"/>
                <w:b/>
                <w:bCs/>
              </w:rPr>
              <w:t>Mikael Färnbo</w:t>
            </w:r>
            <w:r w:rsidRPr="00EA46A2">
              <w:rPr>
                <w:rFonts w:eastAsia="Times New Roman"/>
                <w:bCs/>
              </w:rPr>
              <w:br/>
              <w:t>Reporter OmVärlden Magazine</w:t>
            </w:r>
          </w:p>
          <w:p w14:paraId="3C4D090B" w14:textId="1C7599D4" w:rsidR="00873435" w:rsidRPr="00EA46A2" w:rsidRDefault="00873435" w:rsidP="00F8315A">
            <w:pPr>
              <w:rPr>
                <w:u w:val="single"/>
              </w:rPr>
            </w:pPr>
          </w:p>
        </w:tc>
      </w:tr>
      <w:tr w:rsidR="00873435" w:rsidRPr="00CC39ED" w14:paraId="4315CB0A" w14:textId="7260B3F9" w:rsidTr="00787916">
        <w:tc>
          <w:tcPr>
            <w:tcW w:w="1838" w:type="dxa"/>
            <w:shd w:val="clear" w:color="auto" w:fill="009635"/>
          </w:tcPr>
          <w:p w14:paraId="7DFF9686" w14:textId="72F870F6" w:rsidR="00873435" w:rsidRPr="00CC39ED" w:rsidRDefault="00873435" w:rsidP="0002731C">
            <w:pPr>
              <w:rPr>
                <w:color w:val="FFFFFF" w:themeColor="background1"/>
                <w:u w:val="single"/>
                <w:lang w:val="en-GB"/>
              </w:rPr>
            </w:pPr>
            <w:r w:rsidRPr="00CC39ED">
              <w:rPr>
                <w:color w:val="FFFFFF" w:themeColor="background1"/>
                <w:u w:val="single"/>
                <w:lang w:val="en-GB"/>
              </w:rPr>
              <w:t xml:space="preserve">Day </w:t>
            </w:r>
            <w:r w:rsidR="00EC42E8" w:rsidRPr="00CC39ED">
              <w:rPr>
                <w:color w:val="FFFFFF" w:themeColor="background1"/>
                <w:u w:val="single"/>
                <w:lang w:val="en-GB"/>
              </w:rPr>
              <w:t>Two</w:t>
            </w:r>
          </w:p>
        </w:tc>
        <w:tc>
          <w:tcPr>
            <w:tcW w:w="5387" w:type="dxa"/>
            <w:shd w:val="clear" w:color="auto" w:fill="009635"/>
          </w:tcPr>
          <w:p w14:paraId="513E9A86" w14:textId="2827B14E" w:rsidR="00873435" w:rsidRPr="00CC39ED" w:rsidRDefault="00873435" w:rsidP="0002731C">
            <w:pPr>
              <w:rPr>
                <w:color w:val="FFFFFF" w:themeColor="background1"/>
                <w:u w:val="single"/>
                <w:lang w:val="en-GB"/>
              </w:rPr>
            </w:pPr>
          </w:p>
        </w:tc>
        <w:tc>
          <w:tcPr>
            <w:tcW w:w="2395" w:type="dxa"/>
            <w:shd w:val="clear" w:color="auto" w:fill="009635"/>
          </w:tcPr>
          <w:p w14:paraId="02E55484" w14:textId="77777777" w:rsidR="00873435" w:rsidRPr="00CC39ED" w:rsidRDefault="00873435" w:rsidP="0002731C">
            <w:pPr>
              <w:rPr>
                <w:color w:val="FFFFFF" w:themeColor="background1"/>
                <w:u w:val="single"/>
                <w:lang w:val="en-GB"/>
              </w:rPr>
            </w:pPr>
          </w:p>
        </w:tc>
      </w:tr>
      <w:tr w:rsidR="00873435" w:rsidRPr="00CC39ED" w14:paraId="0117871E" w14:textId="32E80593" w:rsidTr="00787916">
        <w:tc>
          <w:tcPr>
            <w:tcW w:w="1838" w:type="dxa"/>
            <w:shd w:val="clear" w:color="auto" w:fill="009635"/>
          </w:tcPr>
          <w:p w14:paraId="16765A2D" w14:textId="6AEE747E" w:rsidR="00873435" w:rsidRPr="00CC39ED" w:rsidRDefault="00873435" w:rsidP="0002731C">
            <w:pPr>
              <w:rPr>
                <w:color w:val="FFFFFF" w:themeColor="background1"/>
                <w:lang w:val="en-GB"/>
              </w:rPr>
            </w:pPr>
            <w:r w:rsidRPr="00CC39ED">
              <w:rPr>
                <w:color w:val="FFFFFF" w:themeColor="background1"/>
                <w:lang w:val="en-GB"/>
              </w:rPr>
              <w:t>10:30 to 11:00</w:t>
            </w:r>
          </w:p>
        </w:tc>
        <w:tc>
          <w:tcPr>
            <w:tcW w:w="5387" w:type="dxa"/>
            <w:shd w:val="clear" w:color="auto" w:fill="009635"/>
          </w:tcPr>
          <w:p w14:paraId="556E3282" w14:textId="62870A0B" w:rsidR="00873435" w:rsidRPr="00CC39ED" w:rsidRDefault="00873435" w:rsidP="0002731C">
            <w:pPr>
              <w:rPr>
                <w:color w:val="FFFFFF" w:themeColor="background1"/>
                <w:lang w:val="en-GB"/>
              </w:rPr>
            </w:pPr>
            <w:r w:rsidRPr="00CC39ED">
              <w:rPr>
                <w:color w:val="FFFFFF" w:themeColor="background1"/>
                <w:lang w:val="en-GB"/>
              </w:rPr>
              <w:t>Registration</w:t>
            </w:r>
          </w:p>
        </w:tc>
        <w:tc>
          <w:tcPr>
            <w:tcW w:w="2395" w:type="dxa"/>
            <w:shd w:val="clear" w:color="auto" w:fill="009635"/>
          </w:tcPr>
          <w:p w14:paraId="0A2AA609" w14:textId="77777777" w:rsidR="00873435" w:rsidRPr="00CC39ED" w:rsidRDefault="00873435" w:rsidP="0002731C">
            <w:pPr>
              <w:rPr>
                <w:color w:val="FFFFFF" w:themeColor="background1"/>
                <w:lang w:val="en-GB"/>
              </w:rPr>
            </w:pPr>
          </w:p>
        </w:tc>
      </w:tr>
      <w:tr w:rsidR="00873435" w:rsidRPr="00C535BB" w14:paraId="564D7A2A" w14:textId="21305248" w:rsidTr="00787916">
        <w:tc>
          <w:tcPr>
            <w:tcW w:w="1838" w:type="dxa"/>
          </w:tcPr>
          <w:p w14:paraId="0CCBE5E9" w14:textId="1EEB7E29" w:rsidR="00873435" w:rsidRPr="00CC39ED" w:rsidRDefault="006D3F3B" w:rsidP="0002731C">
            <w:pPr>
              <w:rPr>
                <w:lang w:val="en-GB"/>
              </w:rPr>
            </w:pPr>
            <w:r w:rsidRPr="00CC39ED">
              <w:rPr>
                <w:lang w:val="en-GB"/>
              </w:rPr>
              <w:t>Morning s</w:t>
            </w:r>
            <w:r w:rsidR="00873435" w:rsidRPr="00CC39ED">
              <w:rPr>
                <w:lang w:val="en-GB"/>
              </w:rPr>
              <w:t xml:space="preserve">ession </w:t>
            </w:r>
          </w:p>
          <w:p w14:paraId="361B0897" w14:textId="4F09849C" w:rsidR="00873435" w:rsidRPr="00CC39ED" w:rsidRDefault="00873435" w:rsidP="00C07EE1">
            <w:pPr>
              <w:rPr>
                <w:u w:val="single"/>
                <w:lang w:val="en-GB"/>
              </w:rPr>
            </w:pPr>
            <w:r w:rsidRPr="00CC39ED">
              <w:rPr>
                <w:lang w:val="en-GB"/>
              </w:rPr>
              <w:t xml:space="preserve">11:00 to 13:00 </w:t>
            </w:r>
          </w:p>
        </w:tc>
        <w:tc>
          <w:tcPr>
            <w:tcW w:w="5387" w:type="dxa"/>
          </w:tcPr>
          <w:p w14:paraId="1F23680F" w14:textId="22A24457" w:rsidR="00873435" w:rsidRPr="00CC39ED" w:rsidRDefault="00873435" w:rsidP="0002731C">
            <w:pPr>
              <w:rPr>
                <w:b/>
                <w:bCs/>
                <w:lang w:val="en-GB"/>
              </w:rPr>
            </w:pPr>
            <w:r w:rsidRPr="00CC39ED">
              <w:rPr>
                <w:u w:val="single"/>
                <w:lang w:val="en-GB"/>
              </w:rPr>
              <w:t xml:space="preserve">Panel 3 </w:t>
            </w:r>
            <w:r w:rsidR="006D3F3B" w:rsidRPr="00CC39ED">
              <w:rPr>
                <w:u w:val="single"/>
                <w:lang w:val="en-GB"/>
              </w:rPr>
              <w:br/>
            </w:r>
            <w:r w:rsidRPr="00CC39ED">
              <w:rPr>
                <w:b/>
                <w:bCs/>
                <w:lang w:val="en-GB"/>
              </w:rPr>
              <w:t xml:space="preserve">Keep the political momentum and get things done </w:t>
            </w:r>
          </w:p>
          <w:p w14:paraId="305BC449" w14:textId="77777777" w:rsidR="00873435" w:rsidRPr="00CC39ED" w:rsidRDefault="00873435" w:rsidP="00A64957">
            <w:pPr>
              <w:rPr>
                <w:lang w:val="en-GB"/>
              </w:rPr>
            </w:pPr>
            <w:r w:rsidRPr="00CC39ED">
              <w:rPr>
                <w:lang w:val="en-GB"/>
              </w:rPr>
              <w:t xml:space="preserve">The panel will discuss how to </w:t>
            </w:r>
            <w:r w:rsidR="002E3E7C" w:rsidRPr="00CC39ED">
              <w:rPr>
                <w:lang w:val="en-GB"/>
              </w:rPr>
              <w:t>m</w:t>
            </w:r>
            <w:r w:rsidRPr="00CC39ED">
              <w:rPr>
                <w:lang w:val="en-GB"/>
              </w:rPr>
              <w:t xml:space="preserve">ake gender equality issues a priority for governments in the MENA </w:t>
            </w:r>
          </w:p>
          <w:p w14:paraId="0C735761" w14:textId="1E07D0C8" w:rsidR="009B0B4D" w:rsidRPr="00CC39ED" w:rsidRDefault="00680511" w:rsidP="000460EC">
            <w:pPr>
              <w:pStyle w:val="ListParagraph"/>
              <w:widowControl/>
              <w:numPr>
                <w:ilvl w:val="0"/>
                <w:numId w:val="21"/>
              </w:numPr>
              <w:rPr>
                <w:lang w:val="en-GB"/>
              </w:rPr>
            </w:pPr>
            <w:proofErr w:type="spellStart"/>
            <w:r w:rsidRPr="00CC39ED">
              <w:rPr>
                <w:b/>
                <w:bCs/>
                <w:lang w:val="en-GB"/>
              </w:rPr>
              <w:t>Asma</w:t>
            </w:r>
            <w:proofErr w:type="spellEnd"/>
            <w:r w:rsidRPr="00CC39ED">
              <w:rPr>
                <w:b/>
                <w:bCs/>
                <w:lang w:val="en-GB"/>
              </w:rPr>
              <w:t xml:space="preserve"> Khader</w:t>
            </w:r>
            <w:r w:rsidRPr="00CC39ED">
              <w:rPr>
                <w:lang w:val="en-GB"/>
              </w:rPr>
              <w:t xml:space="preserve"> </w:t>
            </w:r>
            <w:r w:rsidR="006D3F3B" w:rsidRPr="00CC39ED">
              <w:rPr>
                <w:lang w:val="en-GB"/>
              </w:rPr>
              <w:t>former S</w:t>
            </w:r>
            <w:r w:rsidR="009B0B4D" w:rsidRPr="00CC39ED">
              <w:rPr>
                <w:lang w:val="en-GB"/>
              </w:rPr>
              <w:t>pokesperson of the Jordanian Governm</w:t>
            </w:r>
            <w:r w:rsidR="006D3F3B" w:rsidRPr="00CC39ED">
              <w:rPr>
                <w:lang w:val="en-GB"/>
              </w:rPr>
              <w:t xml:space="preserve">ent, former </w:t>
            </w:r>
            <w:r w:rsidR="009B0B4D" w:rsidRPr="00CC39ED">
              <w:rPr>
                <w:lang w:val="en-GB"/>
              </w:rPr>
              <w:t xml:space="preserve">Minister of Culture, President of SIGI sisterhood </w:t>
            </w:r>
            <w:proofErr w:type="spellStart"/>
            <w:r w:rsidR="009B0B4D" w:rsidRPr="00CC39ED">
              <w:rPr>
                <w:lang w:val="en-GB"/>
              </w:rPr>
              <w:t>Tad</w:t>
            </w:r>
            <w:r w:rsidR="006D3F3B" w:rsidRPr="00CC39ED">
              <w:rPr>
                <w:lang w:val="en-GB"/>
              </w:rPr>
              <w:t>a</w:t>
            </w:r>
            <w:r w:rsidR="009B0B4D" w:rsidRPr="00CC39ED">
              <w:rPr>
                <w:lang w:val="en-GB"/>
              </w:rPr>
              <w:t>mon</w:t>
            </w:r>
            <w:proofErr w:type="spellEnd"/>
            <w:r w:rsidR="009B0B4D" w:rsidRPr="00CC39ED">
              <w:rPr>
                <w:lang w:val="en-GB"/>
              </w:rPr>
              <w:t>, Jordan</w:t>
            </w:r>
          </w:p>
          <w:p w14:paraId="5934B152" w14:textId="7C7246D1" w:rsidR="009B0B4D" w:rsidRPr="00CC39ED" w:rsidRDefault="009B0B4D" w:rsidP="000460EC">
            <w:pPr>
              <w:pStyle w:val="ListParagraph"/>
              <w:widowControl/>
              <w:numPr>
                <w:ilvl w:val="0"/>
                <w:numId w:val="21"/>
              </w:numPr>
              <w:rPr>
                <w:lang w:val="en-GB"/>
              </w:rPr>
            </w:pPr>
            <w:proofErr w:type="spellStart"/>
            <w:r w:rsidRPr="00CC39ED">
              <w:rPr>
                <w:b/>
                <w:bCs/>
                <w:lang w:val="en-GB"/>
              </w:rPr>
              <w:t>Bochra</w:t>
            </w:r>
            <w:proofErr w:type="spellEnd"/>
            <w:r w:rsidRPr="00CC39ED">
              <w:rPr>
                <w:b/>
                <w:bCs/>
                <w:lang w:val="en-GB"/>
              </w:rPr>
              <w:t xml:space="preserve"> Bel Haj </w:t>
            </w:r>
            <w:proofErr w:type="spellStart"/>
            <w:r w:rsidRPr="00CC39ED">
              <w:rPr>
                <w:b/>
                <w:bCs/>
                <w:lang w:val="en-GB"/>
              </w:rPr>
              <w:t>Hamida</w:t>
            </w:r>
            <w:proofErr w:type="spellEnd"/>
            <w:r w:rsidRPr="00CC39ED">
              <w:rPr>
                <w:lang w:val="en-GB"/>
              </w:rPr>
              <w:t xml:space="preserve"> Member of the Tunisian Parliament and President of the National C</w:t>
            </w:r>
            <w:r w:rsidR="006D3F3B" w:rsidRPr="00CC39ED">
              <w:rPr>
                <w:lang w:val="en-GB"/>
              </w:rPr>
              <w:t>ommittee of Individual Freedoms</w:t>
            </w:r>
          </w:p>
          <w:p w14:paraId="2E089B52" w14:textId="628165D9" w:rsidR="009B0B4D" w:rsidRPr="00C535BB" w:rsidRDefault="000460EC" w:rsidP="00C535BB">
            <w:pPr>
              <w:widowControl/>
              <w:numPr>
                <w:ilvl w:val="0"/>
                <w:numId w:val="21"/>
              </w:numPr>
              <w:spacing w:before="100" w:beforeAutospacing="1" w:after="100" w:afterAutospacing="1" w:line="252" w:lineRule="auto"/>
              <w:contextualSpacing/>
              <w:rPr>
                <w:rFonts w:ascii="Calibri" w:eastAsia="Times New Roman" w:hAnsi="Calibri"/>
                <w:sz w:val="22"/>
                <w:szCs w:val="22"/>
                <w:lang w:val="en-GB"/>
              </w:rPr>
            </w:pPr>
            <w:proofErr w:type="spellStart"/>
            <w:r w:rsidRPr="00CC39ED">
              <w:rPr>
                <w:rFonts w:eastAsia="Times New Roman"/>
                <w:b/>
                <w:bCs/>
                <w:lang w:val="en-GB"/>
              </w:rPr>
              <w:t>Wafa</w:t>
            </w:r>
            <w:proofErr w:type="spellEnd"/>
            <w:r w:rsidRPr="00CC39ED">
              <w:rPr>
                <w:rFonts w:eastAsia="Times New Roman"/>
                <w:b/>
                <w:bCs/>
                <w:lang w:val="en-GB"/>
              </w:rPr>
              <w:t xml:space="preserve"> </w:t>
            </w:r>
            <w:proofErr w:type="spellStart"/>
            <w:r w:rsidRPr="00CC39ED">
              <w:rPr>
                <w:rFonts w:eastAsia="Times New Roman"/>
                <w:b/>
                <w:bCs/>
                <w:lang w:val="en-GB"/>
              </w:rPr>
              <w:t>Dikah</w:t>
            </w:r>
            <w:proofErr w:type="spellEnd"/>
            <w:r w:rsidRPr="00CC39ED">
              <w:rPr>
                <w:rFonts w:eastAsia="Times New Roman"/>
                <w:b/>
                <w:bCs/>
                <w:lang w:val="en-GB"/>
              </w:rPr>
              <w:t xml:space="preserve"> </w:t>
            </w:r>
            <w:proofErr w:type="spellStart"/>
            <w:r w:rsidRPr="00CC39ED">
              <w:rPr>
                <w:rFonts w:eastAsia="Times New Roman"/>
                <w:b/>
                <w:bCs/>
                <w:lang w:val="en-GB"/>
              </w:rPr>
              <w:t>Hamzeh</w:t>
            </w:r>
            <w:proofErr w:type="spellEnd"/>
            <w:r w:rsidRPr="00CC39ED">
              <w:rPr>
                <w:rFonts w:eastAsia="Times New Roman"/>
                <w:lang w:val="en-GB"/>
              </w:rPr>
              <w:t xml:space="preserve"> Vice-President of the National Commission for Lebanese Women and Secretary Ge</w:t>
            </w:r>
            <w:r w:rsidR="009F52FC" w:rsidRPr="00CC39ED">
              <w:rPr>
                <w:rFonts w:eastAsia="Times New Roman"/>
                <w:lang w:val="en-GB"/>
              </w:rPr>
              <w:t>neral of the National Coalition</w:t>
            </w:r>
            <w:r w:rsidRPr="00CC39ED">
              <w:rPr>
                <w:rFonts w:eastAsia="Times New Roman"/>
                <w:lang w:val="en-GB"/>
              </w:rPr>
              <w:t xml:space="preserve"> Women for Politics</w:t>
            </w:r>
          </w:p>
        </w:tc>
        <w:tc>
          <w:tcPr>
            <w:tcW w:w="2395" w:type="dxa"/>
          </w:tcPr>
          <w:p w14:paraId="75F9375D" w14:textId="77777777" w:rsidR="009B0B4D" w:rsidRPr="00CC39ED" w:rsidRDefault="009B0B4D" w:rsidP="0002731C">
            <w:pPr>
              <w:rPr>
                <w:lang w:val="en-GB"/>
              </w:rPr>
            </w:pPr>
            <w:r w:rsidRPr="00CC39ED">
              <w:rPr>
                <w:lang w:val="en-GB"/>
              </w:rPr>
              <w:t xml:space="preserve"> </w:t>
            </w:r>
          </w:p>
          <w:p w14:paraId="55D151AC" w14:textId="23A81B75" w:rsidR="00873435" w:rsidRPr="00CC39ED" w:rsidRDefault="009F52FC" w:rsidP="0002731C">
            <w:pPr>
              <w:rPr>
                <w:u w:val="single"/>
                <w:lang w:val="en-GB"/>
              </w:rPr>
            </w:pPr>
            <w:proofErr w:type="spellStart"/>
            <w:r w:rsidRPr="00CC39ED">
              <w:rPr>
                <w:rFonts w:eastAsia="Times New Roman"/>
                <w:b/>
                <w:bCs/>
                <w:lang w:val="en-GB"/>
              </w:rPr>
              <w:t>Raneen</w:t>
            </w:r>
            <w:proofErr w:type="spellEnd"/>
            <w:r w:rsidRPr="00CC39ED">
              <w:rPr>
                <w:rFonts w:eastAsia="Times New Roman"/>
                <w:b/>
                <w:bCs/>
                <w:lang w:val="en-GB"/>
              </w:rPr>
              <w:t xml:space="preserve"> </w:t>
            </w:r>
            <w:proofErr w:type="spellStart"/>
            <w:r w:rsidRPr="00CC39ED">
              <w:rPr>
                <w:rFonts w:eastAsia="Times New Roman"/>
                <w:b/>
                <w:bCs/>
                <w:lang w:val="en-GB"/>
              </w:rPr>
              <w:t>Bou</w:t>
            </w:r>
            <w:proofErr w:type="spellEnd"/>
            <w:r w:rsidRPr="00CC39ED">
              <w:rPr>
                <w:rFonts w:eastAsia="Times New Roman"/>
                <w:b/>
                <w:bCs/>
                <w:lang w:val="en-GB"/>
              </w:rPr>
              <w:t xml:space="preserve"> </w:t>
            </w:r>
            <w:proofErr w:type="spellStart"/>
            <w:r w:rsidRPr="00CC39ED">
              <w:rPr>
                <w:rFonts w:eastAsia="Times New Roman"/>
                <w:b/>
                <w:bCs/>
                <w:lang w:val="en-GB"/>
              </w:rPr>
              <w:t>Khzam</w:t>
            </w:r>
            <w:proofErr w:type="spellEnd"/>
            <w:r w:rsidRPr="00CC39ED">
              <w:rPr>
                <w:rFonts w:eastAsia="Times New Roman"/>
                <w:bCs/>
                <w:lang w:val="en-GB"/>
              </w:rPr>
              <w:t xml:space="preserve"> Lebanese Broadcasting Company (</w:t>
            </w:r>
            <w:r w:rsidR="009B0B4D" w:rsidRPr="00CC39ED">
              <w:rPr>
                <w:lang w:val="en-GB"/>
              </w:rPr>
              <w:t>TBC</w:t>
            </w:r>
            <w:r w:rsidRPr="00CC39ED">
              <w:rPr>
                <w:lang w:val="en-GB"/>
              </w:rPr>
              <w:t>)</w:t>
            </w:r>
          </w:p>
        </w:tc>
      </w:tr>
      <w:tr w:rsidR="00873435" w:rsidRPr="00CC39ED" w14:paraId="548DB551" w14:textId="5A371231" w:rsidTr="00787916">
        <w:tc>
          <w:tcPr>
            <w:tcW w:w="1838" w:type="dxa"/>
            <w:shd w:val="clear" w:color="auto" w:fill="009635"/>
          </w:tcPr>
          <w:p w14:paraId="75547093" w14:textId="3CE4E6C2" w:rsidR="00873435" w:rsidRPr="00CC39ED" w:rsidRDefault="00873435" w:rsidP="00C81EB2">
            <w:pPr>
              <w:rPr>
                <w:color w:val="FFFFFF" w:themeColor="background1"/>
              </w:rPr>
            </w:pPr>
            <w:r w:rsidRPr="00CC39ED">
              <w:rPr>
                <w:color w:val="FFFFFF" w:themeColor="background1"/>
              </w:rPr>
              <w:t>13:00 to 14:00</w:t>
            </w:r>
          </w:p>
        </w:tc>
        <w:tc>
          <w:tcPr>
            <w:tcW w:w="5387" w:type="dxa"/>
            <w:shd w:val="clear" w:color="auto" w:fill="009635"/>
          </w:tcPr>
          <w:p w14:paraId="436FB701" w14:textId="43908FAC" w:rsidR="00873435" w:rsidRPr="00CC39ED" w:rsidRDefault="00873435" w:rsidP="0002731C">
            <w:pPr>
              <w:rPr>
                <w:color w:val="FFFFFF" w:themeColor="background1"/>
                <w:u w:val="single"/>
              </w:rPr>
            </w:pPr>
            <w:r w:rsidRPr="00CC39ED">
              <w:rPr>
                <w:color w:val="FFFFFF" w:themeColor="background1"/>
              </w:rPr>
              <w:t>Lunch break</w:t>
            </w:r>
          </w:p>
        </w:tc>
        <w:tc>
          <w:tcPr>
            <w:tcW w:w="2395" w:type="dxa"/>
            <w:shd w:val="clear" w:color="auto" w:fill="009635"/>
          </w:tcPr>
          <w:p w14:paraId="0DC1D26C" w14:textId="77777777" w:rsidR="00873435" w:rsidRPr="00CC39ED" w:rsidRDefault="00873435" w:rsidP="0002731C">
            <w:pPr>
              <w:rPr>
                <w:color w:val="FFFFFF" w:themeColor="background1"/>
              </w:rPr>
            </w:pPr>
          </w:p>
        </w:tc>
      </w:tr>
      <w:tr w:rsidR="00873435" w:rsidRPr="00C535BB" w14:paraId="7A30D84D" w14:textId="5FB22CEF" w:rsidTr="00787916">
        <w:tc>
          <w:tcPr>
            <w:tcW w:w="1838" w:type="dxa"/>
          </w:tcPr>
          <w:p w14:paraId="5B71D1E5" w14:textId="66450243" w:rsidR="00873435" w:rsidRPr="00CC39ED" w:rsidRDefault="006D3F3B" w:rsidP="00CD1170">
            <w:pPr>
              <w:rPr>
                <w:u w:val="single"/>
                <w:lang w:val="en-US"/>
              </w:rPr>
            </w:pPr>
            <w:r w:rsidRPr="00CC39ED">
              <w:t>Afternoon s</w:t>
            </w:r>
            <w:r w:rsidR="00873435" w:rsidRPr="00CC39ED">
              <w:t>ession</w:t>
            </w:r>
            <w:r w:rsidR="00873435" w:rsidRPr="00CC39ED">
              <w:rPr>
                <w:u w:val="single"/>
              </w:rPr>
              <w:t xml:space="preserve"> </w:t>
            </w:r>
            <w:r w:rsidR="00873435" w:rsidRPr="00CC39ED">
              <w:rPr>
                <w:u w:val="single"/>
              </w:rPr>
              <w:br/>
            </w:r>
            <w:r w:rsidR="00873435" w:rsidRPr="00CC39ED">
              <w:rPr>
                <w:bCs/>
              </w:rPr>
              <w:t>14:00 to 16:00</w:t>
            </w:r>
          </w:p>
        </w:tc>
        <w:tc>
          <w:tcPr>
            <w:tcW w:w="5387" w:type="dxa"/>
          </w:tcPr>
          <w:p w14:paraId="7AA987E7" w14:textId="0074B244" w:rsidR="00873435" w:rsidRPr="00CC39ED" w:rsidRDefault="00873435" w:rsidP="00ED6540">
            <w:pPr>
              <w:rPr>
                <w:lang w:val="en-GB"/>
              </w:rPr>
            </w:pPr>
            <w:r w:rsidRPr="00CC39ED">
              <w:rPr>
                <w:u w:val="single"/>
                <w:lang w:val="en-GB"/>
              </w:rPr>
              <w:t xml:space="preserve">Panel 4 </w:t>
            </w:r>
            <w:r w:rsidR="006D3F3B" w:rsidRPr="00CC39ED">
              <w:rPr>
                <w:u w:val="single"/>
                <w:lang w:val="en-GB"/>
              </w:rPr>
              <w:br/>
            </w:r>
            <w:r w:rsidRPr="00CC39ED">
              <w:rPr>
                <w:b/>
                <w:bCs/>
                <w:lang w:val="en-GB"/>
              </w:rPr>
              <w:t>Learning from each other toward</w:t>
            </w:r>
            <w:r w:rsidR="006D3F3B" w:rsidRPr="00CC39ED">
              <w:rPr>
                <w:b/>
                <w:bCs/>
                <w:lang w:val="en-GB"/>
              </w:rPr>
              <w:t>s</w:t>
            </w:r>
            <w:r w:rsidRPr="00CC39ED">
              <w:rPr>
                <w:b/>
                <w:bCs/>
                <w:lang w:val="en-GB"/>
              </w:rPr>
              <w:t xml:space="preserve"> a Brighter Future:</w:t>
            </w:r>
            <w:r w:rsidRPr="00CC39ED">
              <w:rPr>
                <w:lang w:val="en-GB"/>
              </w:rPr>
              <w:t xml:space="preserve"> Best practices, </w:t>
            </w:r>
            <w:r w:rsidR="002E3E7C" w:rsidRPr="00CC39ED">
              <w:rPr>
                <w:lang w:val="en-GB"/>
              </w:rPr>
              <w:t>l</w:t>
            </w:r>
            <w:r w:rsidRPr="00CC39ED">
              <w:rPr>
                <w:lang w:val="en-GB"/>
              </w:rPr>
              <w:t xml:space="preserve">essons learned and </w:t>
            </w:r>
            <w:r w:rsidR="002E3E7C" w:rsidRPr="00CC39ED">
              <w:rPr>
                <w:lang w:val="en-GB"/>
              </w:rPr>
              <w:t>addressing the p</w:t>
            </w:r>
            <w:r w:rsidRPr="00CC39ED">
              <w:rPr>
                <w:lang w:val="en-GB"/>
              </w:rPr>
              <w:t xml:space="preserve">roblem with </w:t>
            </w:r>
            <w:r w:rsidR="002E3E7C" w:rsidRPr="00CC39ED">
              <w:rPr>
                <w:lang w:val="en-GB"/>
              </w:rPr>
              <w:t>c</w:t>
            </w:r>
            <w:r w:rsidRPr="00CC39ED">
              <w:rPr>
                <w:lang w:val="en-GB"/>
              </w:rPr>
              <w:t xml:space="preserve">omprehensive and </w:t>
            </w:r>
            <w:r w:rsidR="002E3E7C" w:rsidRPr="00CC39ED">
              <w:rPr>
                <w:lang w:val="en-GB"/>
              </w:rPr>
              <w:t>s</w:t>
            </w:r>
            <w:r w:rsidRPr="00CC39ED">
              <w:rPr>
                <w:lang w:val="en-GB"/>
              </w:rPr>
              <w:t xml:space="preserve">trategic </w:t>
            </w:r>
            <w:r w:rsidR="002E3E7C" w:rsidRPr="00CC39ED">
              <w:rPr>
                <w:lang w:val="en-GB"/>
              </w:rPr>
              <w:t>a</w:t>
            </w:r>
            <w:r w:rsidRPr="00CC39ED">
              <w:rPr>
                <w:lang w:val="en-GB"/>
              </w:rPr>
              <w:t>pproaches.</w:t>
            </w:r>
          </w:p>
          <w:p w14:paraId="0499605B" w14:textId="1FB039BE" w:rsidR="009B0B4D" w:rsidRPr="00CC39ED" w:rsidRDefault="00680511" w:rsidP="009B0B4D">
            <w:pPr>
              <w:widowControl/>
              <w:numPr>
                <w:ilvl w:val="0"/>
                <w:numId w:val="27"/>
              </w:numPr>
              <w:rPr>
                <w:rFonts w:ascii="Calibri" w:eastAsia="Times New Roman" w:hAnsi="Calibri"/>
                <w:sz w:val="22"/>
                <w:szCs w:val="22"/>
                <w:lang w:val="en-GB"/>
              </w:rPr>
            </w:pPr>
            <w:r w:rsidRPr="00CC39ED">
              <w:rPr>
                <w:rFonts w:eastAsia="Times New Roman"/>
                <w:b/>
                <w:lang w:val="en-GB"/>
              </w:rPr>
              <w:t>L</w:t>
            </w:r>
            <w:r>
              <w:rPr>
                <w:rFonts w:eastAsia="Times New Roman"/>
                <w:b/>
                <w:lang w:val="en-GB"/>
              </w:rPr>
              <w:t>ayla</w:t>
            </w:r>
            <w:r w:rsidRPr="00CC39ED">
              <w:rPr>
                <w:rFonts w:eastAsia="Times New Roman"/>
                <w:b/>
                <w:lang w:val="en-GB"/>
              </w:rPr>
              <w:t xml:space="preserve"> </w:t>
            </w:r>
            <w:proofErr w:type="spellStart"/>
            <w:r w:rsidRPr="00CC39ED">
              <w:rPr>
                <w:rFonts w:eastAsia="Times New Roman"/>
                <w:b/>
                <w:lang w:val="en-GB"/>
              </w:rPr>
              <w:t>Nafaa</w:t>
            </w:r>
            <w:proofErr w:type="spellEnd"/>
            <w:r>
              <w:rPr>
                <w:rFonts w:eastAsia="Times New Roman"/>
                <w:b/>
                <w:lang w:val="en-GB"/>
              </w:rPr>
              <w:t>’</w:t>
            </w:r>
            <w:r w:rsidRPr="00CC39ED">
              <w:rPr>
                <w:rFonts w:eastAsia="Times New Roman"/>
                <w:b/>
                <w:lang w:val="en-GB"/>
              </w:rPr>
              <w:t xml:space="preserve"> </w:t>
            </w:r>
            <w:r w:rsidR="009B0B4D" w:rsidRPr="00CC39ED">
              <w:rPr>
                <w:rFonts w:eastAsia="Times New Roman"/>
                <w:lang w:val="en-GB"/>
              </w:rPr>
              <w:t xml:space="preserve">Arab Women Organization, Jordan </w:t>
            </w:r>
          </w:p>
          <w:p w14:paraId="0B124825" w14:textId="01A8E7DF" w:rsidR="009B0B4D" w:rsidRPr="00CC39ED" w:rsidRDefault="00C535BB" w:rsidP="009B0B4D">
            <w:pPr>
              <w:widowControl/>
              <w:numPr>
                <w:ilvl w:val="0"/>
                <w:numId w:val="27"/>
              </w:numPr>
              <w:rPr>
                <w:rFonts w:eastAsia="Times New Roman"/>
                <w:lang w:val="en-GB"/>
              </w:rPr>
            </w:pPr>
            <w:r>
              <w:rPr>
                <w:rFonts w:eastAsia="Times New Roman"/>
                <w:b/>
                <w:lang w:val="en-GB"/>
              </w:rPr>
              <w:t xml:space="preserve">Nay el </w:t>
            </w:r>
            <w:proofErr w:type="spellStart"/>
            <w:r>
              <w:rPr>
                <w:rFonts w:eastAsia="Times New Roman"/>
                <w:b/>
                <w:lang w:val="en-GB"/>
              </w:rPr>
              <w:t>Rahi</w:t>
            </w:r>
            <w:proofErr w:type="spellEnd"/>
            <w:r w:rsidR="009F52FC" w:rsidRPr="00CC39ED">
              <w:rPr>
                <w:rFonts w:eastAsia="Times New Roman"/>
                <w:lang w:val="en-GB"/>
              </w:rPr>
              <w:t xml:space="preserve"> </w:t>
            </w:r>
            <w:proofErr w:type="spellStart"/>
            <w:r w:rsidR="00CC39ED">
              <w:rPr>
                <w:rFonts w:eastAsia="Times New Roman"/>
                <w:lang w:val="en-GB"/>
              </w:rPr>
              <w:t>Kafa</w:t>
            </w:r>
            <w:proofErr w:type="spellEnd"/>
            <w:r w:rsidR="00CC39ED">
              <w:rPr>
                <w:rFonts w:eastAsia="Times New Roman"/>
                <w:lang w:val="en-GB"/>
              </w:rPr>
              <w:t xml:space="preserve"> Organization, Lebanon</w:t>
            </w:r>
          </w:p>
          <w:p w14:paraId="5766790C" w14:textId="763AC4C0" w:rsidR="009B0B4D" w:rsidRPr="00CC39ED" w:rsidRDefault="009B0B4D" w:rsidP="009B0B4D">
            <w:pPr>
              <w:widowControl/>
              <w:numPr>
                <w:ilvl w:val="0"/>
                <w:numId w:val="27"/>
              </w:numPr>
              <w:rPr>
                <w:rFonts w:eastAsia="Times New Roman"/>
                <w:lang w:val="en-GB"/>
              </w:rPr>
            </w:pPr>
            <w:r w:rsidRPr="00CC39ED">
              <w:rPr>
                <w:rFonts w:eastAsia="Times New Roman"/>
                <w:b/>
                <w:lang w:val="en-GB"/>
              </w:rPr>
              <w:t>Hayat Mirshad</w:t>
            </w:r>
            <w:r w:rsidRPr="00CC39ED">
              <w:rPr>
                <w:rFonts w:eastAsia="Times New Roman"/>
                <w:lang w:val="en-GB"/>
              </w:rPr>
              <w:t xml:space="preserve"> The Lebanese Democratic Women’s Gathering RDFL, Lebanon </w:t>
            </w:r>
          </w:p>
          <w:p w14:paraId="39D3FC39" w14:textId="4C0BB18B" w:rsidR="009B0B4D" w:rsidRPr="00CC39ED" w:rsidRDefault="009B0B4D" w:rsidP="009F52FC">
            <w:pPr>
              <w:widowControl/>
              <w:numPr>
                <w:ilvl w:val="0"/>
                <w:numId w:val="27"/>
              </w:numPr>
              <w:rPr>
                <w:rFonts w:eastAsia="Times New Roman"/>
                <w:lang w:val="en-GB"/>
              </w:rPr>
            </w:pPr>
            <w:proofErr w:type="spellStart"/>
            <w:r w:rsidRPr="00CC39ED">
              <w:rPr>
                <w:rFonts w:eastAsia="Times New Roman"/>
                <w:b/>
                <w:lang w:val="en-GB"/>
              </w:rPr>
              <w:t>Am</w:t>
            </w:r>
            <w:r w:rsidR="00124CFD">
              <w:rPr>
                <w:rFonts w:eastAsia="Times New Roman"/>
                <w:b/>
                <w:lang w:val="en-GB"/>
              </w:rPr>
              <w:t>e</w:t>
            </w:r>
            <w:r w:rsidRPr="00CC39ED">
              <w:rPr>
                <w:rFonts w:eastAsia="Times New Roman"/>
                <w:b/>
                <w:lang w:val="en-GB"/>
              </w:rPr>
              <w:t>l</w:t>
            </w:r>
            <w:proofErr w:type="spellEnd"/>
            <w:r w:rsidRPr="00CC39ED">
              <w:rPr>
                <w:rFonts w:eastAsia="Times New Roman"/>
                <w:b/>
                <w:lang w:val="en-GB"/>
              </w:rPr>
              <w:t xml:space="preserve"> </w:t>
            </w:r>
            <w:proofErr w:type="spellStart"/>
            <w:r w:rsidRPr="00CC39ED">
              <w:rPr>
                <w:rFonts w:eastAsia="Times New Roman"/>
                <w:b/>
                <w:lang w:val="en-GB"/>
              </w:rPr>
              <w:t>Amraoui</w:t>
            </w:r>
            <w:proofErr w:type="spellEnd"/>
            <w:r w:rsidRPr="00CC39ED">
              <w:rPr>
                <w:rFonts w:eastAsia="Times New Roman"/>
                <w:lang w:val="en-GB"/>
              </w:rPr>
              <w:t xml:space="preserve"> </w:t>
            </w:r>
            <w:proofErr w:type="spellStart"/>
            <w:r w:rsidRPr="00CC39ED">
              <w:rPr>
                <w:rFonts w:eastAsia="Times New Roman"/>
                <w:lang w:val="en-GB"/>
              </w:rPr>
              <w:t>Chouf</w:t>
            </w:r>
            <w:proofErr w:type="spellEnd"/>
            <w:r w:rsidRPr="00CC39ED">
              <w:rPr>
                <w:rFonts w:eastAsia="Times New Roman"/>
                <w:lang w:val="en-GB"/>
              </w:rPr>
              <w:t xml:space="preserve"> Organization, Tunisia</w:t>
            </w:r>
          </w:p>
        </w:tc>
        <w:tc>
          <w:tcPr>
            <w:tcW w:w="2395" w:type="dxa"/>
          </w:tcPr>
          <w:p w14:paraId="0169A743" w14:textId="77777777" w:rsidR="009B0B4D" w:rsidRPr="00CC39ED" w:rsidRDefault="009B0B4D" w:rsidP="00EE6952">
            <w:pPr>
              <w:rPr>
                <w:bCs/>
                <w:lang w:val="en-GB"/>
              </w:rPr>
            </w:pPr>
          </w:p>
          <w:p w14:paraId="362DA8BA" w14:textId="7E26B609" w:rsidR="00873435" w:rsidRPr="00CC39ED" w:rsidRDefault="00EE6952" w:rsidP="00EE6952">
            <w:pPr>
              <w:rPr>
                <w:b/>
                <w:lang w:val="en-GB"/>
              </w:rPr>
            </w:pPr>
            <w:r w:rsidRPr="00CC39ED">
              <w:rPr>
                <w:b/>
                <w:lang w:val="en-GB"/>
              </w:rPr>
              <w:t>Sara Abou Ghazal</w:t>
            </w:r>
          </w:p>
          <w:p w14:paraId="5172B366" w14:textId="7E0C33B4" w:rsidR="009B0B4D" w:rsidRPr="00CC39ED" w:rsidRDefault="008822E1" w:rsidP="00EE6952">
            <w:pPr>
              <w:rPr>
                <w:bCs/>
                <w:u w:val="single"/>
                <w:lang w:val="en-GB"/>
              </w:rPr>
            </w:pPr>
            <w:r w:rsidRPr="00CC39ED">
              <w:rPr>
                <w:bCs/>
                <w:lang w:val="en-GB"/>
              </w:rPr>
              <w:t>Co-director of Knowledge Workshop &amp; Coordinator of WHRD MENA Coalition</w:t>
            </w:r>
          </w:p>
        </w:tc>
      </w:tr>
      <w:tr w:rsidR="00873435" w:rsidRPr="00C535BB" w14:paraId="38584E9A" w14:textId="38594372" w:rsidTr="00787916">
        <w:tc>
          <w:tcPr>
            <w:tcW w:w="1838" w:type="dxa"/>
            <w:shd w:val="clear" w:color="auto" w:fill="009635"/>
          </w:tcPr>
          <w:p w14:paraId="3EE6F2BD" w14:textId="728252C5" w:rsidR="00873435" w:rsidRPr="00CC39ED" w:rsidRDefault="00E13BCF" w:rsidP="0002731C">
            <w:pPr>
              <w:rPr>
                <w:bCs/>
                <w:color w:val="FFFFFF" w:themeColor="background1"/>
              </w:rPr>
            </w:pPr>
            <w:r>
              <w:rPr>
                <w:bCs/>
                <w:color w:val="FFFFFF" w:themeColor="background1"/>
              </w:rPr>
              <w:t>16:00 to 17</w:t>
            </w:r>
            <w:r w:rsidR="00873435" w:rsidRPr="00CC39ED">
              <w:rPr>
                <w:bCs/>
                <w:color w:val="FFFFFF" w:themeColor="background1"/>
              </w:rPr>
              <w:t xml:space="preserve">:00 </w:t>
            </w:r>
          </w:p>
        </w:tc>
        <w:tc>
          <w:tcPr>
            <w:tcW w:w="5387" w:type="dxa"/>
            <w:shd w:val="clear" w:color="auto" w:fill="009635"/>
          </w:tcPr>
          <w:p w14:paraId="3CFB24BC" w14:textId="523B9BE0" w:rsidR="00873435" w:rsidRPr="00D255E4" w:rsidRDefault="00873435" w:rsidP="0002731C">
            <w:pPr>
              <w:rPr>
                <w:b/>
                <w:bCs/>
                <w:color w:val="FFFFFF" w:themeColor="background1"/>
                <w:lang w:val="en-GB"/>
              </w:rPr>
            </w:pPr>
            <w:r w:rsidRPr="00CC39ED">
              <w:rPr>
                <w:b/>
                <w:bCs/>
                <w:color w:val="FFFFFF" w:themeColor="background1"/>
                <w:lang w:val="en-GB"/>
              </w:rPr>
              <w:t>Networking event and closing ceremony</w:t>
            </w:r>
            <w:r w:rsidRPr="00D255E4">
              <w:rPr>
                <w:b/>
                <w:bCs/>
                <w:color w:val="FFFFFF" w:themeColor="background1"/>
                <w:lang w:val="en-GB"/>
              </w:rPr>
              <w:t xml:space="preserve"> </w:t>
            </w:r>
          </w:p>
        </w:tc>
        <w:tc>
          <w:tcPr>
            <w:tcW w:w="2395" w:type="dxa"/>
            <w:shd w:val="clear" w:color="auto" w:fill="009635"/>
          </w:tcPr>
          <w:p w14:paraId="537D3BC3" w14:textId="77777777" w:rsidR="00873435" w:rsidRDefault="00873435" w:rsidP="0002731C">
            <w:pPr>
              <w:rPr>
                <w:b/>
                <w:bCs/>
                <w:color w:val="FFFFFF" w:themeColor="background1"/>
                <w:lang w:val="en-GB"/>
              </w:rPr>
            </w:pPr>
          </w:p>
        </w:tc>
      </w:tr>
    </w:tbl>
    <w:p w14:paraId="42438542" w14:textId="193288D5" w:rsidR="00CF7CDD" w:rsidRPr="004169C0" w:rsidRDefault="00CF7CDD" w:rsidP="002E3E7C">
      <w:pPr>
        <w:tabs>
          <w:tab w:val="left" w:pos="3433"/>
        </w:tabs>
        <w:rPr>
          <w:lang w:val="en-GB"/>
        </w:rPr>
      </w:pPr>
    </w:p>
    <w:sectPr w:rsidR="00CF7CDD" w:rsidRPr="004169C0" w:rsidSect="002E3E7C">
      <w:headerReference w:type="even" r:id="rId12"/>
      <w:headerReference w:type="default" r:id="rId13"/>
      <w:footerReference w:type="even" r:id="rId14"/>
      <w:footerReference w:type="default" r:id="rId15"/>
      <w:headerReference w:type="first" r:id="rId16"/>
      <w:footerReference w:type="first" r:id="rId17"/>
      <w:pgSz w:w="11906" w:h="16838" w:code="9"/>
      <w:pgMar w:top="2434" w:right="1106" w:bottom="810" w:left="1170" w:header="630"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12C52" w14:textId="77777777" w:rsidR="00A42AE7" w:rsidRDefault="00A42AE7" w:rsidP="00BF6E88">
      <w:r>
        <w:separator/>
      </w:r>
    </w:p>
    <w:p w14:paraId="0BAE276D" w14:textId="77777777" w:rsidR="00A42AE7" w:rsidRDefault="00A42AE7"/>
  </w:endnote>
  <w:endnote w:type="continuationSeparator" w:id="0">
    <w:p w14:paraId="199F43EA" w14:textId="77777777" w:rsidR="00A42AE7" w:rsidRDefault="00A42AE7" w:rsidP="00BF6E88">
      <w:r>
        <w:continuationSeparator/>
      </w:r>
    </w:p>
    <w:p w14:paraId="0DFD36D6" w14:textId="77777777" w:rsidR="00A42AE7" w:rsidRDefault="00A42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GSchoolbookTwoBQ">
    <w:altName w:val="Corbel"/>
    <w:panose1 w:val="0200050304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FAE54" w14:textId="77777777" w:rsidR="00FB621A" w:rsidRDefault="00FB6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460D" w14:textId="00BC7111" w:rsidR="002F6501" w:rsidRDefault="000A2A8C">
    <w:r>
      <w:rPr>
        <w:noProof/>
      </w:rPr>
      <w:drawing>
        <wp:inline distT="0" distB="0" distL="0" distR="0" wp14:anchorId="584A574A" wp14:editId="73347BDD">
          <wp:extent cx="6115050" cy="460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English.jpg"/>
                  <pic:cNvPicPr/>
                </pic:nvPicPr>
                <pic:blipFill>
                  <a:blip r:embed="rId1">
                    <a:extLst>
                      <a:ext uri="{28A0092B-C50C-407E-A947-70E740481C1C}">
                        <a14:useLocalDpi xmlns:a14="http://schemas.microsoft.com/office/drawing/2010/main" val="0"/>
                      </a:ext>
                    </a:extLst>
                  </a:blip>
                  <a:stretch>
                    <a:fillRect/>
                  </a:stretch>
                </pic:blipFill>
                <pic:spPr>
                  <a:xfrm>
                    <a:off x="0" y="0"/>
                    <a:ext cx="6115050" cy="460375"/>
                  </a:xfrm>
                  <a:prstGeom prst="rect">
                    <a:avLst/>
                  </a:prstGeom>
                </pic:spPr>
              </pic:pic>
            </a:graphicData>
          </a:graphic>
        </wp:inline>
      </w:drawing>
    </w: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905"/>
      <w:gridCol w:w="2065"/>
      <w:gridCol w:w="1535"/>
      <w:gridCol w:w="1255"/>
      <w:gridCol w:w="1890"/>
    </w:tblGrid>
    <w:tr w:rsidR="002F6501" w:rsidRPr="00755A06" w14:paraId="399A73DA" w14:textId="77777777" w:rsidTr="00553B67">
      <w:trPr>
        <w:jc w:val="center"/>
      </w:trPr>
      <w:tc>
        <w:tcPr>
          <w:tcW w:w="2520" w:type="dxa"/>
        </w:tcPr>
        <w:p w14:paraId="28158DB6" w14:textId="04DA3C2D" w:rsidR="002F6501" w:rsidRPr="00D255E4" w:rsidRDefault="002F6501" w:rsidP="002F6501">
          <w:pPr>
            <w:ind w:right="32"/>
            <w:rPr>
              <w:rFonts w:ascii="AGSchoolbookTwoBQ" w:hAnsi="AGSchoolbookTwoBQ"/>
              <w:sz w:val="16"/>
              <w:szCs w:val="16"/>
              <w:lang w:val="de-DE" w:bidi="ar-JO"/>
            </w:rPr>
          </w:pPr>
        </w:p>
      </w:tc>
      <w:tc>
        <w:tcPr>
          <w:tcW w:w="2970" w:type="dxa"/>
          <w:gridSpan w:val="2"/>
        </w:tcPr>
        <w:p w14:paraId="5DEA4878" w14:textId="0C3C6ACF" w:rsidR="002F6501" w:rsidRPr="00755A06" w:rsidRDefault="002F6501" w:rsidP="002F6501">
          <w:pPr>
            <w:ind w:right="32"/>
            <w:rPr>
              <w:rFonts w:ascii="AGSchoolbookTwoBQ" w:hAnsi="AGSchoolbookTwoBQ"/>
              <w:sz w:val="16"/>
              <w:szCs w:val="16"/>
              <w:lang w:bidi="ar-JO"/>
            </w:rPr>
          </w:pPr>
        </w:p>
      </w:tc>
      <w:tc>
        <w:tcPr>
          <w:tcW w:w="2790" w:type="dxa"/>
          <w:gridSpan w:val="2"/>
        </w:tcPr>
        <w:p w14:paraId="7FEB1D20" w14:textId="18E45FD0" w:rsidR="002F6501" w:rsidRPr="00755A06" w:rsidRDefault="002F6501" w:rsidP="002F6501">
          <w:pPr>
            <w:bidi/>
            <w:ind w:right="32"/>
            <w:rPr>
              <w:rFonts w:ascii="AGSchoolbookTwoBQ" w:hAnsi="AGSchoolbookTwoBQ"/>
              <w:sz w:val="17"/>
              <w:szCs w:val="17"/>
              <w:lang w:bidi="ar-JO"/>
            </w:rPr>
          </w:pPr>
        </w:p>
      </w:tc>
      <w:tc>
        <w:tcPr>
          <w:tcW w:w="1890" w:type="dxa"/>
        </w:tcPr>
        <w:p w14:paraId="79C9464A" w14:textId="2FE90151" w:rsidR="002F6501" w:rsidRPr="00755A06" w:rsidRDefault="002F6501" w:rsidP="002F6501">
          <w:pPr>
            <w:bidi/>
            <w:ind w:right="32"/>
            <w:rPr>
              <w:rFonts w:ascii="AGSchoolbookTwoBQ" w:hAnsi="AGSchoolbookTwoBQ"/>
              <w:sz w:val="17"/>
              <w:szCs w:val="17"/>
              <w:lang w:bidi="ar-JO"/>
            </w:rPr>
          </w:pPr>
        </w:p>
      </w:tc>
    </w:tr>
    <w:tr w:rsidR="002F6501" w:rsidRPr="00755A06" w14:paraId="1F91A0FF" w14:textId="77777777" w:rsidTr="00553B67">
      <w:trPr>
        <w:trHeight w:val="132"/>
        <w:jc w:val="center"/>
      </w:trPr>
      <w:tc>
        <w:tcPr>
          <w:tcW w:w="3425" w:type="dxa"/>
          <w:gridSpan w:val="2"/>
        </w:tcPr>
        <w:p w14:paraId="755B4C7B" w14:textId="26D4CD09" w:rsidR="002F6501" w:rsidRPr="00755A06" w:rsidRDefault="002F6501" w:rsidP="002F6501">
          <w:pPr>
            <w:ind w:right="32"/>
            <w:rPr>
              <w:rFonts w:ascii="AGSchoolbookTwoBQ" w:hAnsi="AGSchoolbookTwoBQ"/>
              <w:sz w:val="16"/>
              <w:szCs w:val="16"/>
              <w:lang w:bidi="ar-JO"/>
            </w:rPr>
          </w:pPr>
        </w:p>
      </w:tc>
      <w:tc>
        <w:tcPr>
          <w:tcW w:w="3600" w:type="dxa"/>
          <w:gridSpan w:val="2"/>
        </w:tcPr>
        <w:p w14:paraId="4A92062A" w14:textId="39DE1D11" w:rsidR="002F6501" w:rsidRPr="00040E95" w:rsidRDefault="002F6501" w:rsidP="002F6501">
          <w:pPr>
            <w:ind w:right="32"/>
            <w:jc w:val="center"/>
            <w:rPr>
              <w:rFonts w:ascii="AGSchoolbookTwoBQ" w:hAnsi="AGSchoolbookTwoBQ"/>
              <w:sz w:val="17"/>
              <w:szCs w:val="17"/>
              <w:lang w:bidi="ar-JO"/>
            </w:rPr>
          </w:pPr>
        </w:p>
      </w:tc>
      <w:tc>
        <w:tcPr>
          <w:tcW w:w="3145" w:type="dxa"/>
          <w:gridSpan w:val="2"/>
        </w:tcPr>
        <w:p w14:paraId="5F036048" w14:textId="43434DEF" w:rsidR="002F6501" w:rsidRPr="00755A06" w:rsidRDefault="002F6501" w:rsidP="002F6501">
          <w:pPr>
            <w:bidi/>
            <w:ind w:right="32"/>
            <w:rPr>
              <w:rFonts w:ascii="AGSchoolbookTwoBQ" w:hAnsi="AGSchoolbookTwoBQ"/>
              <w:sz w:val="17"/>
              <w:szCs w:val="17"/>
              <w:lang w:bidi="ar-JO"/>
            </w:rPr>
          </w:pPr>
        </w:p>
      </w:tc>
    </w:tr>
  </w:tbl>
  <w:p w14:paraId="01CAB504" w14:textId="24D475F2" w:rsidR="002A4E10" w:rsidRDefault="002A4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97CA" w14:textId="7773EB3C" w:rsidR="007346AB" w:rsidRDefault="007346AB"/>
  <w:p w14:paraId="3514483F" w14:textId="77777777" w:rsidR="007346AB" w:rsidRDefault="007346AB"/>
  <w:tbl>
    <w:tblPr>
      <w:tblStyle w:val="TableGrid"/>
      <w:tblW w:w="114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gridCol w:w="222"/>
      <w:gridCol w:w="14"/>
      <w:gridCol w:w="222"/>
      <w:gridCol w:w="222"/>
    </w:tblGrid>
    <w:tr w:rsidR="00630F18" w:rsidRPr="00755A06" w14:paraId="5290075E" w14:textId="77777777" w:rsidTr="005822C6">
      <w:trPr>
        <w:trHeight w:val="7"/>
      </w:trPr>
      <w:tc>
        <w:tcPr>
          <w:tcW w:w="10800" w:type="dxa"/>
        </w:tcPr>
        <w:p w14:paraId="7F9055EF" w14:textId="03D75BD1" w:rsidR="00630F18" w:rsidRPr="00D255E4" w:rsidRDefault="00630F18" w:rsidP="00630F18">
          <w:pPr>
            <w:ind w:right="32"/>
            <w:rPr>
              <w:rFonts w:ascii="AGSchoolbookTwoBQ" w:hAnsi="AGSchoolbookTwoBQ"/>
              <w:sz w:val="16"/>
              <w:szCs w:val="16"/>
              <w:lang w:val="de-DE" w:bidi="ar-JO"/>
            </w:rPr>
          </w:pPr>
          <w:bookmarkStart w:id="1" w:name="_Hlk490984577"/>
        </w:p>
      </w:tc>
      <w:tc>
        <w:tcPr>
          <w:tcW w:w="236" w:type="dxa"/>
          <w:gridSpan w:val="2"/>
        </w:tcPr>
        <w:p w14:paraId="5F3DA031" w14:textId="43F0B187" w:rsidR="00630F18" w:rsidRPr="00755A06" w:rsidRDefault="00630F18" w:rsidP="00630F18">
          <w:pPr>
            <w:ind w:right="32"/>
            <w:rPr>
              <w:rFonts w:ascii="AGSchoolbookTwoBQ" w:hAnsi="AGSchoolbookTwoBQ"/>
              <w:sz w:val="16"/>
              <w:szCs w:val="16"/>
              <w:lang w:bidi="ar-JO"/>
            </w:rPr>
          </w:pPr>
        </w:p>
      </w:tc>
      <w:tc>
        <w:tcPr>
          <w:tcW w:w="222" w:type="dxa"/>
        </w:tcPr>
        <w:p w14:paraId="5A376711" w14:textId="4D86B593" w:rsidR="00630F18" w:rsidRPr="00755A06" w:rsidRDefault="00630F18" w:rsidP="00630F18">
          <w:pPr>
            <w:bidi/>
            <w:ind w:right="32"/>
            <w:rPr>
              <w:rFonts w:ascii="AGSchoolbookTwoBQ" w:hAnsi="AGSchoolbookTwoBQ"/>
              <w:sz w:val="17"/>
              <w:szCs w:val="17"/>
              <w:lang w:bidi="ar-JO"/>
            </w:rPr>
          </w:pPr>
        </w:p>
      </w:tc>
      <w:tc>
        <w:tcPr>
          <w:tcW w:w="222" w:type="dxa"/>
        </w:tcPr>
        <w:p w14:paraId="1A79ED44" w14:textId="70AA3A2D" w:rsidR="00630F18" w:rsidRPr="00755A06" w:rsidRDefault="00630F18" w:rsidP="00630F18">
          <w:pPr>
            <w:bidi/>
            <w:ind w:right="32"/>
            <w:rPr>
              <w:rFonts w:ascii="AGSchoolbookTwoBQ" w:hAnsi="AGSchoolbookTwoBQ"/>
              <w:sz w:val="17"/>
              <w:szCs w:val="17"/>
              <w:lang w:bidi="ar-JO"/>
            </w:rPr>
          </w:pPr>
        </w:p>
      </w:tc>
    </w:tr>
    <w:tr w:rsidR="00630F18" w:rsidRPr="00755A06" w14:paraId="08F4CD4F" w14:textId="77777777" w:rsidTr="005822C6">
      <w:trPr>
        <w:gridAfter w:val="1"/>
        <w:wAfter w:w="222" w:type="dxa"/>
        <w:trHeight w:val="4"/>
      </w:trPr>
      <w:tc>
        <w:tcPr>
          <w:tcW w:w="10800" w:type="dxa"/>
        </w:tcPr>
        <w:p w14:paraId="7A778DCB" w14:textId="7B3ACAC7" w:rsidR="00630F18" w:rsidRPr="00755A06" w:rsidRDefault="00FB621A" w:rsidP="005822C6">
          <w:pPr>
            <w:ind w:left="1880" w:right="-609" w:hanging="1185"/>
            <w:rPr>
              <w:rFonts w:ascii="AGSchoolbookTwoBQ" w:hAnsi="AGSchoolbookTwoBQ"/>
              <w:sz w:val="16"/>
              <w:szCs w:val="16"/>
              <w:lang w:bidi="ar-JO"/>
            </w:rPr>
          </w:pPr>
          <w:r>
            <w:rPr>
              <w:rFonts w:ascii="AGSchoolbookTwoBQ" w:hAnsi="AGSchoolbookTwoBQ"/>
              <w:noProof/>
              <w:sz w:val="16"/>
              <w:szCs w:val="16"/>
              <w:lang w:bidi="ar-JO"/>
            </w:rPr>
            <w:drawing>
              <wp:inline distT="0" distB="0" distL="0" distR="0" wp14:anchorId="19823FA0" wp14:editId="28503523">
                <wp:extent cx="6115050" cy="460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English.jpg"/>
                        <pic:cNvPicPr/>
                      </pic:nvPicPr>
                      <pic:blipFill>
                        <a:blip r:embed="rId1">
                          <a:extLst>
                            <a:ext uri="{28A0092B-C50C-407E-A947-70E740481C1C}">
                              <a14:useLocalDpi xmlns:a14="http://schemas.microsoft.com/office/drawing/2010/main" val="0"/>
                            </a:ext>
                          </a:extLst>
                        </a:blip>
                        <a:stretch>
                          <a:fillRect/>
                        </a:stretch>
                      </pic:blipFill>
                      <pic:spPr>
                        <a:xfrm>
                          <a:off x="0" y="0"/>
                          <a:ext cx="6115050" cy="460375"/>
                        </a:xfrm>
                        <a:prstGeom prst="rect">
                          <a:avLst/>
                        </a:prstGeom>
                      </pic:spPr>
                    </pic:pic>
                  </a:graphicData>
                </a:graphic>
              </wp:inline>
            </w:drawing>
          </w:r>
        </w:p>
      </w:tc>
      <w:tc>
        <w:tcPr>
          <w:tcW w:w="222" w:type="dxa"/>
        </w:tcPr>
        <w:p w14:paraId="57878D1F" w14:textId="6A8AC02C" w:rsidR="00630F18" w:rsidRPr="00040E95" w:rsidRDefault="00630F18" w:rsidP="00630F18">
          <w:pPr>
            <w:ind w:right="32"/>
            <w:jc w:val="center"/>
            <w:rPr>
              <w:rFonts w:ascii="AGSchoolbookTwoBQ" w:hAnsi="AGSchoolbookTwoBQ"/>
              <w:sz w:val="17"/>
              <w:szCs w:val="17"/>
              <w:lang w:bidi="ar-JO"/>
            </w:rPr>
          </w:pPr>
        </w:p>
      </w:tc>
      <w:tc>
        <w:tcPr>
          <w:tcW w:w="236" w:type="dxa"/>
          <w:gridSpan w:val="2"/>
        </w:tcPr>
        <w:p w14:paraId="063DB927" w14:textId="77EA173F" w:rsidR="00630F18" w:rsidRPr="00755A06" w:rsidRDefault="00630F18" w:rsidP="00630F18">
          <w:pPr>
            <w:bidi/>
            <w:ind w:right="32"/>
            <w:rPr>
              <w:rFonts w:ascii="AGSchoolbookTwoBQ" w:hAnsi="AGSchoolbookTwoBQ"/>
              <w:sz w:val="17"/>
              <w:szCs w:val="17"/>
              <w:lang w:bidi="ar-JO"/>
            </w:rPr>
          </w:pPr>
        </w:p>
      </w:tc>
    </w:tr>
  </w:tbl>
  <w:bookmarkEnd w:id="1"/>
  <w:p w14:paraId="4C8CCDE7" w14:textId="15F378F0" w:rsidR="00EF647C" w:rsidRDefault="00282368" w:rsidP="00282368">
    <w:pPr>
      <w:pStyle w:val="Footer"/>
      <w:tabs>
        <w:tab w:val="clear" w:pos="4536"/>
        <w:tab w:val="clear" w:pos="9072"/>
        <w:tab w:val="center" w:pos="430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556AD" w14:textId="77777777" w:rsidR="00A42AE7" w:rsidRDefault="00A42AE7" w:rsidP="00BF6E88">
      <w:r>
        <w:separator/>
      </w:r>
    </w:p>
    <w:p w14:paraId="612AF9F8" w14:textId="77777777" w:rsidR="00A42AE7" w:rsidRDefault="00A42AE7"/>
  </w:footnote>
  <w:footnote w:type="continuationSeparator" w:id="0">
    <w:p w14:paraId="390C04B2" w14:textId="77777777" w:rsidR="00A42AE7" w:rsidRDefault="00A42AE7" w:rsidP="00BF6E88">
      <w:r>
        <w:continuationSeparator/>
      </w:r>
    </w:p>
    <w:p w14:paraId="1D1D060B" w14:textId="77777777" w:rsidR="00A42AE7" w:rsidRDefault="00A42A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BF1EF" w14:textId="77777777" w:rsidR="00FB621A" w:rsidRDefault="00FB6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4415" w14:textId="6C0C37D9" w:rsidR="00C41C7A" w:rsidRDefault="000A2A8C" w:rsidP="004D27E8">
    <w:pPr>
      <w:pStyle w:val="Header"/>
    </w:pPr>
    <w:r>
      <w:rPr>
        <w:noProof/>
      </w:rPr>
      <w:drawing>
        <wp:inline distT="0" distB="0" distL="0" distR="0" wp14:anchorId="2BC769C8" wp14:editId="09888B57">
          <wp:extent cx="6115050" cy="784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115050" cy="7842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CDE3" w14:textId="0C780F58" w:rsidR="00FC46E2" w:rsidRPr="002A4069" w:rsidRDefault="00335915" w:rsidP="008C53C9">
    <w:pPr>
      <w:pStyle w:val="Header"/>
      <w:tabs>
        <w:tab w:val="left" w:pos="9540"/>
      </w:tabs>
      <w:bidi/>
      <w:ind w:right="180"/>
    </w:pPr>
    <w:r>
      <w:rPr>
        <w:noProof/>
      </w:rPr>
      <w:drawing>
        <wp:inline distT="0" distB="0" distL="0" distR="0" wp14:anchorId="74F15C70" wp14:editId="4A41CBCA">
          <wp:extent cx="6115050"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115050" cy="784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7D05"/>
    <w:multiLevelType w:val="hybridMultilevel"/>
    <w:tmpl w:val="1BD03F6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A75521B"/>
    <w:multiLevelType w:val="hybridMultilevel"/>
    <w:tmpl w:val="4D0E612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36122A0"/>
    <w:multiLevelType w:val="hybridMultilevel"/>
    <w:tmpl w:val="30A22008"/>
    <w:lvl w:ilvl="0" w:tplc="6AAA927C">
      <w:numFmt w:val="bullet"/>
      <w:lvlText w:val="-"/>
      <w:lvlJc w:val="left"/>
      <w:pPr>
        <w:ind w:left="1080" w:hanging="360"/>
      </w:pPr>
      <w:rPr>
        <w:rFonts w:ascii="Garamond" w:eastAsiaTheme="minorHAnsi"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4AB257C"/>
    <w:multiLevelType w:val="hybridMultilevel"/>
    <w:tmpl w:val="FB523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C68AF"/>
    <w:multiLevelType w:val="hybridMultilevel"/>
    <w:tmpl w:val="118A3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DD791D"/>
    <w:multiLevelType w:val="hybridMultilevel"/>
    <w:tmpl w:val="403A4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C2D27C1"/>
    <w:multiLevelType w:val="hybridMultilevel"/>
    <w:tmpl w:val="24901EF4"/>
    <w:lvl w:ilvl="0" w:tplc="6AAA927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18647D0"/>
    <w:multiLevelType w:val="hybridMultilevel"/>
    <w:tmpl w:val="131A3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45B6B"/>
    <w:multiLevelType w:val="hybridMultilevel"/>
    <w:tmpl w:val="E94240BC"/>
    <w:lvl w:ilvl="0" w:tplc="F0744408">
      <w:start w:val="1"/>
      <w:numFmt w:val="decimal"/>
      <w:lvlText w:val="%1."/>
      <w:lvlJc w:val="left"/>
      <w:pPr>
        <w:ind w:left="502" w:hanging="360"/>
      </w:pPr>
      <w:rPr>
        <w:rFonts w:ascii="Garamond" w:eastAsiaTheme="minorHAnsi" w:hAnsi="Garamond"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32708"/>
    <w:multiLevelType w:val="hybridMultilevel"/>
    <w:tmpl w:val="5D4A581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61E14CF"/>
    <w:multiLevelType w:val="hybridMultilevel"/>
    <w:tmpl w:val="7AFEBD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26AC4941"/>
    <w:multiLevelType w:val="hybridMultilevel"/>
    <w:tmpl w:val="5D4A5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E05914"/>
    <w:multiLevelType w:val="hybridMultilevel"/>
    <w:tmpl w:val="B51A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6709C"/>
    <w:multiLevelType w:val="hybridMultilevel"/>
    <w:tmpl w:val="25E04724"/>
    <w:lvl w:ilvl="0" w:tplc="21EA9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32389A"/>
    <w:multiLevelType w:val="hybridMultilevel"/>
    <w:tmpl w:val="354C07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910752"/>
    <w:multiLevelType w:val="hybridMultilevel"/>
    <w:tmpl w:val="E50CA6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BD022C"/>
    <w:multiLevelType w:val="hybridMultilevel"/>
    <w:tmpl w:val="09009A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58950BF"/>
    <w:multiLevelType w:val="hybridMultilevel"/>
    <w:tmpl w:val="F1A86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42590F"/>
    <w:multiLevelType w:val="hybridMultilevel"/>
    <w:tmpl w:val="BBEA9EB4"/>
    <w:lvl w:ilvl="0" w:tplc="B87CF2D0">
      <w:start w:val="5"/>
      <w:numFmt w:val="bullet"/>
      <w:lvlText w:val="-"/>
      <w:lvlJc w:val="left"/>
      <w:pPr>
        <w:ind w:left="720" w:hanging="360"/>
      </w:pPr>
      <w:rPr>
        <w:rFonts w:ascii="Adobe Garamond Pro" w:eastAsiaTheme="minorHAnsi" w:hAnsi="Adobe Garamond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9D50E4E"/>
    <w:multiLevelType w:val="hybridMultilevel"/>
    <w:tmpl w:val="95B00D38"/>
    <w:lvl w:ilvl="0" w:tplc="2988B094">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EFC39B0"/>
    <w:multiLevelType w:val="hybridMultilevel"/>
    <w:tmpl w:val="A8C2AE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4E55C9"/>
    <w:multiLevelType w:val="hybridMultilevel"/>
    <w:tmpl w:val="857C68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238510F"/>
    <w:multiLevelType w:val="hybridMultilevel"/>
    <w:tmpl w:val="C24454C6"/>
    <w:lvl w:ilvl="0" w:tplc="1AEE8D1A">
      <w:numFmt w:val="bullet"/>
      <w:lvlText w:val="-"/>
      <w:lvlJc w:val="left"/>
      <w:pPr>
        <w:ind w:left="720" w:hanging="360"/>
      </w:pPr>
      <w:rPr>
        <w:rFonts w:ascii="Adobe Garamond Pro" w:eastAsiaTheme="minorHAnsi" w:hAnsi="Adobe Garamond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B917627"/>
    <w:multiLevelType w:val="hybridMultilevel"/>
    <w:tmpl w:val="C09CB9DE"/>
    <w:lvl w:ilvl="0" w:tplc="F6D0285A">
      <w:start w:val="1"/>
      <w:numFmt w:val="decimal"/>
      <w:lvlText w:val="%1."/>
      <w:lvlJc w:val="left"/>
      <w:pPr>
        <w:ind w:left="502" w:hanging="360"/>
      </w:pPr>
      <w:rPr>
        <w:rFonts w:ascii="Garamond" w:hAnsi="Garamond"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1243332"/>
    <w:multiLevelType w:val="hybridMultilevel"/>
    <w:tmpl w:val="8B2A55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1A466A6"/>
    <w:multiLevelType w:val="hybridMultilevel"/>
    <w:tmpl w:val="E6F60FE6"/>
    <w:lvl w:ilvl="0" w:tplc="FE34A950">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C535903"/>
    <w:multiLevelType w:val="hybridMultilevel"/>
    <w:tmpl w:val="1D78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571B2"/>
    <w:multiLevelType w:val="hybridMultilevel"/>
    <w:tmpl w:val="2C4831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F8572C1"/>
    <w:multiLevelType w:val="hybridMultilevel"/>
    <w:tmpl w:val="70F27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8"/>
  </w:num>
  <w:num w:numId="4">
    <w:abstractNumId w:val="21"/>
  </w:num>
  <w:num w:numId="5">
    <w:abstractNumId w:val="28"/>
  </w:num>
  <w:num w:numId="6">
    <w:abstractNumId w:val="20"/>
  </w:num>
  <w:num w:numId="7">
    <w:abstractNumId w:val="5"/>
  </w:num>
  <w:num w:numId="8">
    <w:abstractNumId w:val="19"/>
  </w:num>
  <w:num w:numId="9">
    <w:abstractNumId w:val="14"/>
  </w:num>
  <w:num w:numId="10">
    <w:abstractNumId w:val="16"/>
  </w:num>
  <w:num w:numId="11">
    <w:abstractNumId w:val="25"/>
  </w:num>
  <w:num w:numId="12">
    <w:abstractNumId w:val="27"/>
  </w:num>
  <w:num w:numId="13">
    <w:abstractNumId w:val="15"/>
  </w:num>
  <w:num w:numId="14">
    <w:abstractNumId w:val="6"/>
  </w:num>
  <w:num w:numId="15">
    <w:abstractNumId w:val="2"/>
  </w:num>
  <w:num w:numId="16">
    <w:abstractNumId w:val="0"/>
  </w:num>
  <w:num w:numId="17">
    <w:abstractNumId w:val="1"/>
  </w:num>
  <w:num w:numId="18">
    <w:abstractNumId w:val="13"/>
  </w:num>
  <w:num w:numId="19">
    <w:abstractNumId w:val="17"/>
  </w:num>
  <w:num w:numId="20">
    <w:abstractNumId w:val="7"/>
  </w:num>
  <w:num w:numId="21">
    <w:abstractNumId w:val="10"/>
  </w:num>
  <w:num w:numId="22">
    <w:abstractNumId w:val="26"/>
  </w:num>
  <w:num w:numId="23">
    <w:abstractNumId w:val="11"/>
  </w:num>
  <w:num w:numId="24">
    <w:abstractNumId w:val="12"/>
  </w:num>
  <w:num w:numId="25">
    <w:abstractNumId w:val="9"/>
  </w:num>
  <w:num w:numId="26">
    <w:abstractNumId w:val="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comments" w:formatting="1" w:enforcement="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8C6"/>
    <w:rsid w:val="000047E2"/>
    <w:rsid w:val="00010EC8"/>
    <w:rsid w:val="0001263E"/>
    <w:rsid w:val="00016893"/>
    <w:rsid w:val="000258E0"/>
    <w:rsid w:val="00025E0C"/>
    <w:rsid w:val="000306A3"/>
    <w:rsid w:val="000311CD"/>
    <w:rsid w:val="000406D4"/>
    <w:rsid w:val="00040E95"/>
    <w:rsid w:val="00045069"/>
    <w:rsid w:val="000460EC"/>
    <w:rsid w:val="00046315"/>
    <w:rsid w:val="00047CED"/>
    <w:rsid w:val="00065AA4"/>
    <w:rsid w:val="00074148"/>
    <w:rsid w:val="00077AEE"/>
    <w:rsid w:val="000804F7"/>
    <w:rsid w:val="000833BB"/>
    <w:rsid w:val="00085AB4"/>
    <w:rsid w:val="00086839"/>
    <w:rsid w:val="0008693F"/>
    <w:rsid w:val="00086BE6"/>
    <w:rsid w:val="000918C6"/>
    <w:rsid w:val="00096549"/>
    <w:rsid w:val="00096FCC"/>
    <w:rsid w:val="00097578"/>
    <w:rsid w:val="000A2A8C"/>
    <w:rsid w:val="000A3369"/>
    <w:rsid w:val="000A3876"/>
    <w:rsid w:val="000A55E8"/>
    <w:rsid w:val="000B4F16"/>
    <w:rsid w:val="000B741C"/>
    <w:rsid w:val="00100162"/>
    <w:rsid w:val="00104C59"/>
    <w:rsid w:val="00104CD1"/>
    <w:rsid w:val="00114413"/>
    <w:rsid w:val="0011509D"/>
    <w:rsid w:val="00120F53"/>
    <w:rsid w:val="00124CFD"/>
    <w:rsid w:val="00146818"/>
    <w:rsid w:val="00147C67"/>
    <w:rsid w:val="00157566"/>
    <w:rsid w:val="00157621"/>
    <w:rsid w:val="00160777"/>
    <w:rsid w:val="001623F3"/>
    <w:rsid w:val="001645E0"/>
    <w:rsid w:val="00164B5D"/>
    <w:rsid w:val="00165D3E"/>
    <w:rsid w:val="00171B8E"/>
    <w:rsid w:val="00176378"/>
    <w:rsid w:val="001852B2"/>
    <w:rsid w:val="0018770A"/>
    <w:rsid w:val="00190CA3"/>
    <w:rsid w:val="0019379C"/>
    <w:rsid w:val="00193E21"/>
    <w:rsid w:val="00196609"/>
    <w:rsid w:val="001B029E"/>
    <w:rsid w:val="001B6C66"/>
    <w:rsid w:val="001C2625"/>
    <w:rsid w:val="001D04F3"/>
    <w:rsid w:val="001D0C22"/>
    <w:rsid w:val="001D4A99"/>
    <w:rsid w:val="001D5327"/>
    <w:rsid w:val="001E6FB7"/>
    <w:rsid w:val="001F111E"/>
    <w:rsid w:val="001F7FDB"/>
    <w:rsid w:val="00204CF3"/>
    <w:rsid w:val="002070FD"/>
    <w:rsid w:val="00222B3F"/>
    <w:rsid w:val="0022463A"/>
    <w:rsid w:val="00235A1A"/>
    <w:rsid w:val="00237E9E"/>
    <w:rsid w:val="00260A4D"/>
    <w:rsid w:val="00260E75"/>
    <w:rsid w:val="0026153F"/>
    <w:rsid w:val="00262B17"/>
    <w:rsid w:val="00263E2A"/>
    <w:rsid w:val="00272241"/>
    <w:rsid w:val="002812A0"/>
    <w:rsid w:val="00282368"/>
    <w:rsid w:val="002903D0"/>
    <w:rsid w:val="002A4069"/>
    <w:rsid w:val="002A47B8"/>
    <w:rsid w:val="002A4E10"/>
    <w:rsid w:val="002A5C60"/>
    <w:rsid w:val="002B2663"/>
    <w:rsid w:val="002B5667"/>
    <w:rsid w:val="002C2C6E"/>
    <w:rsid w:val="002C525F"/>
    <w:rsid w:val="002C72B2"/>
    <w:rsid w:val="002D7CAC"/>
    <w:rsid w:val="002E3E7C"/>
    <w:rsid w:val="002E6477"/>
    <w:rsid w:val="002E671B"/>
    <w:rsid w:val="002F6501"/>
    <w:rsid w:val="003058BF"/>
    <w:rsid w:val="0031411B"/>
    <w:rsid w:val="00314A09"/>
    <w:rsid w:val="003178DD"/>
    <w:rsid w:val="00330A50"/>
    <w:rsid w:val="0033315F"/>
    <w:rsid w:val="00335915"/>
    <w:rsid w:val="00336EE2"/>
    <w:rsid w:val="00336F0B"/>
    <w:rsid w:val="0036269A"/>
    <w:rsid w:val="00362F65"/>
    <w:rsid w:val="003715BD"/>
    <w:rsid w:val="00371712"/>
    <w:rsid w:val="00380ABA"/>
    <w:rsid w:val="003820C2"/>
    <w:rsid w:val="00393B64"/>
    <w:rsid w:val="00394F3E"/>
    <w:rsid w:val="00395126"/>
    <w:rsid w:val="003955A2"/>
    <w:rsid w:val="003967D5"/>
    <w:rsid w:val="003C59D2"/>
    <w:rsid w:val="003D2A06"/>
    <w:rsid w:val="003D3526"/>
    <w:rsid w:val="003D7E41"/>
    <w:rsid w:val="003E34B2"/>
    <w:rsid w:val="003E647D"/>
    <w:rsid w:val="003E7DF4"/>
    <w:rsid w:val="003F709A"/>
    <w:rsid w:val="004108F2"/>
    <w:rsid w:val="004109B1"/>
    <w:rsid w:val="004133CE"/>
    <w:rsid w:val="00413F60"/>
    <w:rsid w:val="004169C0"/>
    <w:rsid w:val="004469C9"/>
    <w:rsid w:val="004571FE"/>
    <w:rsid w:val="004616E4"/>
    <w:rsid w:val="00470F82"/>
    <w:rsid w:val="00481632"/>
    <w:rsid w:val="00486369"/>
    <w:rsid w:val="00491DAA"/>
    <w:rsid w:val="004A2574"/>
    <w:rsid w:val="004C4443"/>
    <w:rsid w:val="004C686B"/>
    <w:rsid w:val="004C758B"/>
    <w:rsid w:val="004D27E8"/>
    <w:rsid w:val="004D59A5"/>
    <w:rsid w:val="004E47B1"/>
    <w:rsid w:val="004F1253"/>
    <w:rsid w:val="004F4D2A"/>
    <w:rsid w:val="005019B1"/>
    <w:rsid w:val="00501B81"/>
    <w:rsid w:val="00503906"/>
    <w:rsid w:val="005125AF"/>
    <w:rsid w:val="00514B7E"/>
    <w:rsid w:val="0052264E"/>
    <w:rsid w:val="005343C7"/>
    <w:rsid w:val="00535FBC"/>
    <w:rsid w:val="00537907"/>
    <w:rsid w:val="00541BF8"/>
    <w:rsid w:val="00550B02"/>
    <w:rsid w:val="00553117"/>
    <w:rsid w:val="0055473B"/>
    <w:rsid w:val="00557AE1"/>
    <w:rsid w:val="00571E85"/>
    <w:rsid w:val="005749C1"/>
    <w:rsid w:val="005757A1"/>
    <w:rsid w:val="0057609C"/>
    <w:rsid w:val="005822C6"/>
    <w:rsid w:val="005855F5"/>
    <w:rsid w:val="005A11F2"/>
    <w:rsid w:val="005A2332"/>
    <w:rsid w:val="005A4713"/>
    <w:rsid w:val="005B4495"/>
    <w:rsid w:val="005C3667"/>
    <w:rsid w:val="005C3CE7"/>
    <w:rsid w:val="005D67AC"/>
    <w:rsid w:val="005E612E"/>
    <w:rsid w:val="0062699A"/>
    <w:rsid w:val="00630F18"/>
    <w:rsid w:val="00631332"/>
    <w:rsid w:val="00646554"/>
    <w:rsid w:val="00664756"/>
    <w:rsid w:val="006669A2"/>
    <w:rsid w:val="00667CEE"/>
    <w:rsid w:val="006722F2"/>
    <w:rsid w:val="006764D1"/>
    <w:rsid w:val="00680511"/>
    <w:rsid w:val="00685A71"/>
    <w:rsid w:val="006963A8"/>
    <w:rsid w:val="006A0634"/>
    <w:rsid w:val="006A6C91"/>
    <w:rsid w:val="006A6E51"/>
    <w:rsid w:val="006B4406"/>
    <w:rsid w:val="006C4D94"/>
    <w:rsid w:val="006C6819"/>
    <w:rsid w:val="006C6F16"/>
    <w:rsid w:val="006D3F3B"/>
    <w:rsid w:val="006D7EE7"/>
    <w:rsid w:val="006E2F4A"/>
    <w:rsid w:val="006E48BF"/>
    <w:rsid w:val="006E73E7"/>
    <w:rsid w:val="006F224F"/>
    <w:rsid w:val="00700871"/>
    <w:rsid w:val="007054D1"/>
    <w:rsid w:val="00705C6A"/>
    <w:rsid w:val="007068B3"/>
    <w:rsid w:val="007162BC"/>
    <w:rsid w:val="00720D21"/>
    <w:rsid w:val="00722FF7"/>
    <w:rsid w:val="0072502D"/>
    <w:rsid w:val="00731F7B"/>
    <w:rsid w:val="00732C2A"/>
    <w:rsid w:val="007336C9"/>
    <w:rsid w:val="007346AB"/>
    <w:rsid w:val="00753CBA"/>
    <w:rsid w:val="0075434D"/>
    <w:rsid w:val="00767699"/>
    <w:rsid w:val="007829B7"/>
    <w:rsid w:val="007852D2"/>
    <w:rsid w:val="00787916"/>
    <w:rsid w:val="00794FF5"/>
    <w:rsid w:val="007A57B5"/>
    <w:rsid w:val="007B0569"/>
    <w:rsid w:val="007C203F"/>
    <w:rsid w:val="007C2930"/>
    <w:rsid w:val="007C77AA"/>
    <w:rsid w:val="007D06C8"/>
    <w:rsid w:val="007E74CB"/>
    <w:rsid w:val="007F3BE8"/>
    <w:rsid w:val="00800F69"/>
    <w:rsid w:val="0080295A"/>
    <w:rsid w:val="00803440"/>
    <w:rsid w:val="00804DDD"/>
    <w:rsid w:val="00823175"/>
    <w:rsid w:val="008432E2"/>
    <w:rsid w:val="00845FE1"/>
    <w:rsid w:val="008510EB"/>
    <w:rsid w:val="00854209"/>
    <w:rsid w:val="008619E6"/>
    <w:rsid w:val="00866AAD"/>
    <w:rsid w:val="00871221"/>
    <w:rsid w:val="00873435"/>
    <w:rsid w:val="008821D8"/>
    <w:rsid w:val="008822E1"/>
    <w:rsid w:val="00890391"/>
    <w:rsid w:val="00893C35"/>
    <w:rsid w:val="00896EAD"/>
    <w:rsid w:val="008A0CDB"/>
    <w:rsid w:val="008A11FB"/>
    <w:rsid w:val="008A7903"/>
    <w:rsid w:val="008B3605"/>
    <w:rsid w:val="008C1E5A"/>
    <w:rsid w:val="008C53C9"/>
    <w:rsid w:val="008D3BBE"/>
    <w:rsid w:val="008E1FB7"/>
    <w:rsid w:val="008E2D6C"/>
    <w:rsid w:val="008F0930"/>
    <w:rsid w:val="008F2DC9"/>
    <w:rsid w:val="008F45C6"/>
    <w:rsid w:val="009516B4"/>
    <w:rsid w:val="0096206C"/>
    <w:rsid w:val="0096608B"/>
    <w:rsid w:val="009769EA"/>
    <w:rsid w:val="009771E0"/>
    <w:rsid w:val="00980A80"/>
    <w:rsid w:val="009870DB"/>
    <w:rsid w:val="00992AF8"/>
    <w:rsid w:val="009A03E4"/>
    <w:rsid w:val="009B0B4D"/>
    <w:rsid w:val="009D2736"/>
    <w:rsid w:val="009D4A10"/>
    <w:rsid w:val="009E17B2"/>
    <w:rsid w:val="009E24CF"/>
    <w:rsid w:val="009E3C29"/>
    <w:rsid w:val="009F0425"/>
    <w:rsid w:val="009F16A4"/>
    <w:rsid w:val="009F3086"/>
    <w:rsid w:val="009F52FC"/>
    <w:rsid w:val="009F7529"/>
    <w:rsid w:val="009F7BC4"/>
    <w:rsid w:val="00A005D5"/>
    <w:rsid w:val="00A0222A"/>
    <w:rsid w:val="00A02C7E"/>
    <w:rsid w:val="00A03316"/>
    <w:rsid w:val="00A03456"/>
    <w:rsid w:val="00A12620"/>
    <w:rsid w:val="00A26F64"/>
    <w:rsid w:val="00A42AE7"/>
    <w:rsid w:val="00A43B4C"/>
    <w:rsid w:val="00A46B51"/>
    <w:rsid w:val="00A55153"/>
    <w:rsid w:val="00A56D87"/>
    <w:rsid w:val="00A57FC7"/>
    <w:rsid w:val="00A60AF5"/>
    <w:rsid w:val="00A62CD7"/>
    <w:rsid w:val="00A64957"/>
    <w:rsid w:val="00A82D94"/>
    <w:rsid w:val="00A8738B"/>
    <w:rsid w:val="00A90BB1"/>
    <w:rsid w:val="00A92A01"/>
    <w:rsid w:val="00AA3481"/>
    <w:rsid w:val="00AA3F5F"/>
    <w:rsid w:val="00AA5866"/>
    <w:rsid w:val="00AB047B"/>
    <w:rsid w:val="00AB4A21"/>
    <w:rsid w:val="00AB5DC2"/>
    <w:rsid w:val="00AC109E"/>
    <w:rsid w:val="00AC2A46"/>
    <w:rsid w:val="00AC2FB6"/>
    <w:rsid w:val="00AC4E76"/>
    <w:rsid w:val="00AC78C6"/>
    <w:rsid w:val="00AE20AE"/>
    <w:rsid w:val="00AE3E1F"/>
    <w:rsid w:val="00AE5BE9"/>
    <w:rsid w:val="00AF0AF7"/>
    <w:rsid w:val="00B12BC9"/>
    <w:rsid w:val="00B149A1"/>
    <w:rsid w:val="00B15582"/>
    <w:rsid w:val="00B20239"/>
    <w:rsid w:val="00B25E36"/>
    <w:rsid w:val="00B25EB2"/>
    <w:rsid w:val="00B45108"/>
    <w:rsid w:val="00B535B2"/>
    <w:rsid w:val="00B54543"/>
    <w:rsid w:val="00B573BC"/>
    <w:rsid w:val="00B57B02"/>
    <w:rsid w:val="00B64B95"/>
    <w:rsid w:val="00B65CDB"/>
    <w:rsid w:val="00B71CA4"/>
    <w:rsid w:val="00B90A73"/>
    <w:rsid w:val="00BA13B2"/>
    <w:rsid w:val="00BA6A7D"/>
    <w:rsid w:val="00BB5CCA"/>
    <w:rsid w:val="00BC0511"/>
    <w:rsid w:val="00BD4543"/>
    <w:rsid w:val="00BE73AF"/>
    <w:rsid w:val="00BF497E"/>
    <w:rsid w:val="00BF64EA"/>
    <w:rsid w:val="00BF6E88"/>
    <w:rsid w:val="00C02356"/>
    <w:rsid w:val="00C079E3"/>
    <w:rsid w:val="00C07EE1"/>
    <w:rsid w:val="00C105B1"/>
    <w:rsid w:val="00C13296"/>
    <w:rsid w:val="00C24CCC"/>
    <w:rsid w:val="00C369E1"/>
    <w:rsid w:val="00C40D55"/>
    <w:rsid w:val="00C41C7A"/>
    <w:rsid w:val="00C427A8"/>
    <w:rsid w:val="00C45E54"/>
    <w:rsid w:val="00C535BB"/>
    <w:rsid w:val="00C6014C"/>
    <w:rsid w:val="00C618EC"/>
    <w:rsid w:val="00C66652"/>
    <w:rsid w:val="00C70E95"/>
    <w:rsid w:val="00C7366E"/>
    <w:rsid w:val="00C75C8C"/>
    <w:rsid w:val="00C81287"/>
    <w:rsid w:val="00C81289"/>
    <w:rsid w:val="00C81EB2"/>
    <w:rsid w:val="00C82A84"/>
    <w:rsid w:val="00C8401B"/>
    <w:rsid w:val="00C85F6D"/>
    <w:rsid w:val="00C867D1"/>
    <w:rsid w:val="00CB333A"/>
    <w:rsid w:val="00CC39ED"/>
    <w:rsid w:val="00CC66F5"/>
    <w:rsid w:val="00CD1170"/>
    <w:rsid w:val="00CD5797"/>
    <w:rsid w:val="00CF1B9E"/>
    <w:rsid w:val="00CF7CDD"/>
    <w:rsid w:val="00D063B9"/>
    <w:rsid w:val="00D109B9"/>
    <w:rsid w:val="00D14362"/>
    <w:rsid w:val="00D16BEF"/>
    <w:rsid w:val="00D236DA"/>
    <w:rsid w:val="00D255E4"/>
    <w:rsid w:val="00D41CD8"/>
    <w:rsid w:val="00D42F29"/>
    <w:rsid w:val="00D4391B"/>
    <w:rsid w:val="00D44D03"/>
    <w:rsid w:val="00D472EE"/>
    <w:rsid w:val="00D47817"/>
    <w:rsid w:val="00D52C64"/>
    <w:rsid w:val="00D63721"/>
    <w:rsid w:val="00D63A77"/>
    <w:rsid w:val="00D737BA"/>
    <w:rsid w:val="00D73F71"/>
    <w:rsid w:val="00D84694"/>
    <w:rsid w:val="00D97AAC"/>
    <w:rsid w:val="00DA525A"/>
    <w:rsid w:val="00DB1F46"/>
    <w:rsid w:val="00DB4922"/>
    <w:rsid w:val="00DC2E46"/>
    <w:rsid w:val="00DD2565"/>
    <w:rsid w:val="00DE1C9F"/>
    <w:rsid w:val="00DF09F5"/>
    <w:rsid w:val="00E00034"/>
    <w:rsid w:val="00E04151"/>
    <w:rsid w:val="00E13BCF"/>
    <w:rsid w:val="00E20434"/>
    <w:rsid w:val="00E25BF4"/>
    <w:rsid w:val="00E266D5"/>
    <w:rsid w:val="00E26E05"/>
    <w:rsid w:val="00E40EA5"/>
    <w:rsid w:val="00E44F8A"/>
    <w:rsid w:val="00E50449"/>
    <w:rsid w:val="00E505D8"/>
    <w:rsid w:val="00E53773"/>
    <w:rsid w:val="00E632C6"/>
    <w:rsid w:val="00E653CA"/>
    <w:rsid w:val="00E70047"/>
    <w:rsid w:val="00E76C95"/>
    <w:rsid w:val="00E8788D"/>
    <w:rsid w:val="00E9222F"/>
    <w:rsid w:val="00EA0552"/>
    <w:rsid w:val="00EA46A2"/>
    <w:rsid w:val="00EB0BE1"/>
    <w:rsid w:val="00EB10C7"/>
    <w:rsid w:val="00EB136E"/>
    <w:rsid w:val="00EB198B"/>
    <w:rsid w:val="00EB5686"/>
    <w:rsid w:val="00EC42E8"/>
    <w:rsid w:val="00ED6196"/>
    <w:rsid w:val="00ED6540"/>
    <w:rsid w:val="00EE6952"/>
    <w:rsid w:val="00EF1BFC"/>
    <w:rsid w:val="00EF2E87"/>
    <w:rsid w:val="00EF5426"/>
    <w:rsid w:val="00EF647C"/>
    <w:rsid w:val="00F03C2E"/>
    <w:rsid w:val="00F12DDF"/>
    <w:rsid w:val="00F1769A"/>
    <w:rsid w:val="00F43D2B"/>
    <w:rsid w:val="00F46FB5"/>
    <w:rsid w:val="00F53C83"/>
    <w:rsid w:val="00F54412"/>
    <w:rsid w:val="00F578D6"/>
    <w:rsid w:val="00F615CA"/>
    <w:rsid w:val="00F62FA1"/>
    <w:rsid w:val="00F63AC9"/>
    <w:rsid w:val="00F711B5"/>
    <w:rsid w:val="00F729C3"/>
    <w:rsid w:val="00F72B23"/>
    <w:rsid w:val="00F73420"/>
    <w:rsid w:val="00F75D08"/>
    <w:rsid w:val="00F8105B"/>
    <w:rsid w:val="00F8315A"/>
    <w:rsid w:val="00F86125"/>
    <w:rsid w:val="00F92225"/>
    <w:rsid w:val="00F960AA"/>
    <w:rsid w:val="00F96F61"/>
    <w:rsid w:val="00FB0BCA"/>
    <w:rsid w:val="00FB22DC"/>
    <w:rsid w:val="00FB30BA"/>
    <w:rsid w:val="00FB621A"/>
    <w:rsid w:val="00FB767F"/>
    <w:rsid w:val="00FB7AB4"/>
    <w:rsid w:val="00FB7C39"/>
    <w:rsid w:val="00FC12EE"/>
    <w:rsid w:val="00FC1492"/>
    <w:rsid w:val="00FC46E2"/>
    <w:rsid w:val="00FF630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8CCDCB"/>
  <w15:docId w15:val="{3CF6355D-5989-4346-8B3F-E9973812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543"/>
    <w:pPr>
      <w:widowControl w:val="0"/>
      <w:spacing w:after="0" w:line="240" w:lineRule="auto"/>
    </w:pPr>
    <w:rPr>
      <w:rFonts w:ascii="Garamond" w:hAnsi="Garamond"/>
      <w:sz w:val="24"/>
      <w:szCs w:val="24"/>
    </w:rPr>
  </w:style>
  <w:style w:type="paragraph" w:styleId="Heading1">
    <w:name w:val="heading 1"/>
    <w:next w:val="Normal"/>
    <w:link w:val="Heading1Char"/>
    <w:uiPriority w:val="9"/>
    <w:qFormat/>
    <w:rsid w:val="00B54543"/>
    <w:pPr>
      <w:spacing w:before="120" w:after="240" w:line="240" w:lineRule="auto"/>
      <w:outlineLvl w:val="0"/>
    </w:pPr>
    <w:rPr>
      <w:rFonts w:ascii="Arial" w:hAnsi="Arial" w:cs="Arial"/>
      <w:b/>
      <w:sz w:val="28"/>
      <w:szCs w:val="24"/>
      <w:lang w:val="en-GB"/>
    </w:rPr>
  </w:style>
  <w:style w:type="paragraph" w:styleId="Heading2">
    <w:name w:val="heading 2"/>
    <w:next w:val="Normal"/>
    <w:link w:val="Heading2Char"/>
    <w:uiPriority w:val="9"/>
    <w:unhideWhenUsed/>
    <w:qFormat/>
    <w:rsid w:val="00B54543"/>
    <w:pPr>
      <w:spacing w:before="120" w:after="240" w:line="240" w:lineRule="auto"/>
      <w:outlineLvl w:val="1"/>
    </w:pPr>
    <w:rPr>
      <w:rFonts w:ascii="Arial" w:hAnsi="Arial" w:cs="Arial"/>
      <w:b/>
      <w:sz w:val="24"/>
      <w:szCs w:val="24"/>
      <w:lang w:val="en-GB"/>
    </w:rPr>
  </w:style>
  <w:style w:type="paragraph" w:styleId="Heading3">
    <w:name w:val="heading 3"/>
    <w:next w:val="Normal"/>
    <w:link w:val="Heading3Char"/>
    <w:uiPriority w:val="9"/>
    <w:unhideWhenUsed/>
    <w:qFormat/>
    <w:rsid w:val="00B54543"/>
    <w:pPr>
      <w:spacing w:before="120" w:after="240" w:line="240" w:lineRule="auto"/>
      <w:outlineLvl w:val="2"/>
    </w:pPr>
    <w:rPr>
      <w:rFonts w:ascii="Arial" w:hAnsi="Arial" w:cs="Arial"/>
      <w:b/>
      <w:cap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8C6"/>
    <w:pPr>
      <w:ind w:left="720"/>
      <w:contextualSpacing/>
    </w:pPr>
  </w:style>
  <w:style w:type="character" w:customStyle="1" w:styleId="Heading1Char">
    <w:name w:val="Heading 1 Char"/>
    <w:basedOn w:val="DefaultParagraphFont"/>
    <w:link w:val="Heading1"/>
    <w:uiPriority w:val="9"/>
    <w:rsid w:val="00B54543"/>
    <w:rPr>
      <w:rFonts w:ascii="Arial" w:hAnsi="Arial" w:cs="Arial"/>
      <w:b/>
      <w:sz w:val="28"/>
      <w:szCs w:val="24"/>
      <w:lang w:val="en-GB"/>
    </w:rPr>
  </w:style>
  <w:style w:type="character" w:customStyle="1" w:styleId="Heading2Char">
    <w:name w:val="Heading 2 Char"/>
    <w:basedOn w:val="DefaultParagraphFont"/>
    <w:link w:val="Heading2"/>
    <w:uiPriority w:val="9"/>
    <w:rsid w:val="00B54543"/>
    <w:rPr>
      <w:rFonts w:ascii="Arial" w:hAnsi="Arial" w:cs="Arial"/>
      <w:b/>
      <w:sz w:val="24"/>
      <w:szCs w:val="24"/>
      <w:lang w:val="en-GB"/>
    </w:rPr>
  </w:style>
  <w:style w:type="paragraph" w:styleId="Header">
    <w:name w:val="header"/>
    <w:basedOn w:val="Normal"/>
    <w:link w:val="HeaderChar"/>
    <w:uiPriority w:val="99"/>
    <w:unhideWhenUsed/>
    <w:rsid w:val="00C8401B"/>
    <w:pPr>
      <w:tabs>
        <w:tab w:val="center" w:pos="4536"/>
        <w:tab w:val="right" w:pos="9072"/>
      </w:tabs>
    </w:pPr>
  </w:style>
  <w:style w:type="character" w:customStyle="1" w:styleId="HeaderChar">
    <w:name w:val="Header Char"/>
    <w:basedOn w:val="DefaultParagraphFont"/>
    <w:link w:val="Header"/>
    <w:uiPriority w:val="99"/>
    <w:rsid w:val="00C8401B"/>
  </w:style>
  <w:style w:type="paragraph" w:styleId="Footer">
    <w:name w:val="footer"/>
    <w:basedOn w:val="Normal"/>
    <w:link w:val="FooterChar"/>
    <w:uiPriority w:val="99"/>
    <w:unhideWhenUsed/>
    <w:rsid w:val="00C8401B"/>
    <w:pPr>
      <w:tabs>
        <w:tab w:val="center" w:pos="4536"/>
        <w:tab w:val="right" w:pos="9072"/>
      </w:tabs>
    </w:pPr>
  </w:style>
  <w:style w:type="character" w:customStyle="1" w:styleId="FooterChar">
    <w:name w:val="Footer Char"/>
    <w:basedOn w:val="DefaultParagraphFont"/>
    <w:link w:val="Footer"/>
    <w:uiPriority w:val="99"/>
    <w:rsid w:val="00C8401B"/>
  </w:style>
  <w:style w:type="paragraph" w:styleId="BalloonText">
    <w:name w:val="Balloon Text"/>
    <w:basedOn w:val="Normal"/>
    <w:link w:val="BalloonTextChar"/>
    <w:uiPriority w:val="99"/>
    <w:semiHidden/>
    <w:unhideWhenUsed/>
    <w:rsid w:val="00C8401B"/>
    <w:rPr>
      <w:rFonts w:ascii="Tahoma" w:hAnsi="Tahoma" w:cs="Tahoma"/>
      <w:sz w:val="16"/>
      <w:szCs w:val="16"/>
    </w:rPr>
  </w:style>
  <w:style w:type="character" w:customStyle="1" w:styleId="BalloonTextChar">
    <w:name w:val="Balloon Text Char"/>
    <w:basedOn w:val="DefaultParagraphFont"/>
    <w:link w:val="BalloonText"/>
    <w:uiPriority w:val="99"/>
    <w:semiHidden/>
    <w:rsid w:val="00C8401B"/>
    <w:rPr>
      <w:rFonts w:ascii="Tahoma" w:hAnsi="Tahoma" w:cs="Tahoma"/>
      <w:sz w:val="16"/>
      <w:szCs w:val="16"/>
    </w:rPr>
  </w:style>
  <w:style w:type="character" w:customStyle="1" w:styleId="Heading3Char">
    <w:name w:val="Heading 3 Char"/>
    <w:basedOn w:val="DefaultParagraphFont"/>
    <w:link w:val="Heading3"/>
    <w:uiPriority w:val="9"/>
    <w:rsid w:val="00B54543"/>
    <w:rPr>
      <w:rFonts w:ascii="Arial" w:hAnsi="Arial" w:cs="Arial"/>
      <w:b/>
      <w:caps/>
      <w:sz w:val="20"/>
      <w:szCs w:val="20"/>
      <w:lang w:val="en-GB"/>
    </w:rPr>
  </w:style>
  <w:style w:type="character" w:styleId="CommentReference">
    <w:name w:val="annotation reference"/>
    <w:basedOn w:val="DefaultParagraphFont"/>
    <w:uiPriority w:val="99"/>
    <w:semiHidden/>
    <w:unhideWhenUsed/>
    <w:rsid w:val="00393B64"/>
    <w:rPr>
      <w:sz w:val="16"/>
      <w:szCs w:val="16"/>
    </w:rPr>
  </w:style>
  <w:style w:type="paragraph" w:styleId="CommentText">
    <w:name w:val="annotation text"/>
    <w:basedOn w:val="Normal"/>
    <w:link w:val="CommentTextChar"/>
    <w:uiPriority w:val="99"/>
    <w:unhideWhenUsed/>
    <w:rsid w:val="00393B64"/>
    <w:rPr>
      <w:sz w:val="20"/>
      <w:szCs w:val="20"/>
    </w:rPr>
  </w:style>
  <w:style w:type="character" w:customStyle="1" w:styleId="CommentTextChar">
    <w:name w:val="Comment Text Char"/>
    <w:basedOn w:val="DefaultParagraphFont"/>
    <w:link w:val="CommentText"/>
    <w:uiPriority w:val="99"/>
    <w:rsid w:val="00393B64"/>
    <w:rPr>
      <w:sz w:val="20"/>
      <w:szCs w:val="20"/>
    </w:rPr>
  </w:style>
  <w:style w:type="paragraph" w:styleId="CommentSubject">
    <w:name w:val="annotation subject"/>
    <w:basedOn w:val="CommentText"/>
    <w:next w:val="CommentText"/>
    <w:link w:val="CommentSubjectChar"/>
    <w:uiPriority w:val="99"/>
    <w:semiHidden/>
    <w:unhideWhenUsed/>
    <w:rsid w:val="00393B64"/>
    <w:rPr>
      <w:b/>
      <w:bCs/>
    </w:rPr>
  </w:style>
  <w:style w:type="character" w:customStyle="1" w:styleId="CommentSubjectChar">
    <w:name w:val="Comment Subject Char"/>
    <w:basedOn w:val="CommentTextChar"/>
    <w:link w:val="CommentSubject"/>
    <w:uiPriority w:val="99"/>
    <w:semiHidden/>
    <w:rsid w:val="00393B64"/>
    <w:rPr>
      <w:b/>
      <w:bCs/>
      <w:sz w:val="20"/>
      <w:szCs w:val="20"/>
    </w:rPr>
  </w:style>
  <w:style w:type="paragraph" w:styleId="NoSpacing">
    <w:name w:val="No Spacing"/>
    <w:basedOn w:val="Normal"/>
    <w:uiPriority w:val="1"/>
    <w:rsid w:val="000047E2"/>
    <w:rPr>
      <w:b/>
      <w:caps/>
    </w:rPr>
  </w:style>
  <w:style w:type="paragraph" w:customStyle="1" w:styleId="Storrubrik">
    <w:name w:val="Stor rubrik"/>
    <w:basedOn w:val="Heading1"/>
    <w:link w:val="StorrubrikChar"/>
    <w:rsid w:val="00EF5426"/>
    <w:rPr>
      <w:color w:val="009639"/>
    </w:rPr>
  </w:style>
  <w:style w:type="character" w:customStyle="1" w:styleId="StorrubrikChar">
    <w:name w:val="Stor rubrik Char"/>
    <w:basedOn w:val="Heading1Char"/>
    <w:link w:val="Storrubrik"/>
    <w:rsid w:val="00EF5426"/>
    <w:rPr>
      <w:rFonts w:ascii="Arial" w:hAnsi="Arial" w:cs="Arial"/>
      <w:b/>
      <w:caps w:val="0"/>
      <w:color w:val="009639"/>
      <w:sz w:val="28"/>
      <w:szCs w:val="28"/>
      <w:lang w:val="en-US"/>
    </w:rPr>
  </w:style>
  <w:style w:type="table" w:styleId="TableGrid">
    <w:name w:val="Table Grid"/>
    <w:basedOn w:val="TableNormal"/>
    <w:uiPriority w:val="39"/>
    <w:rsid w:val="000A3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link w:val="TabellrubrikChar"/>
    <w:rsid w:val="005343C7"/>
    <w:pPr>
      <w:framePr w:hSpace="142" w:wrap="around" w:vAnchor="page" w:hAnchor="margin" w:xAlign="center" w:y="14357"/>
      <w:spacing w:after="80" w:line="240" w:lineRule="auto"/>
      <w:suppressOverlap/>
    </w:pPr>
    <w:rPr>
      <w:rFonts w:ascii="Arial" w:hAnsi="Arial" w:cs="Arial"/>
      <w:b/>
      <w:sz w:val="16"/>
      <w:szCs w:val="16"/>
      <w:lang w:val="en-US"/>
    </w:rPr>
  </w:style>
  <w:style w:type="paragraph" w:customStyle="1" w:styleId="Tabelltext">
    <w:name w:val="Tabelltext"/>
    <w:link w:val="TabelltextChar"/>
    <w:rsid w:val="005343C7"/>
    <w:pPr>
      <w:framePr w:hSpace="142" w:wrap="around" w:vAnchor="page" w:hAnchor="margin" w:xAlign="center" w:y="14357"/>
      <w:spacing w:line="240" w:lineRule="auto"/>
      <w:suppressOverlap/>
    </w:pPr>
    <w:rPr>
      <w:rFonts w:ascii="Arial" w:hAnsi="Arial" w:cs="Arial"/>
      <w:sz w:val="20"/>
      <w:szCs w:val="20"/>
      <w:lang w:val="en-US"/>
    </w:rPr>
  </w:style>
  <w:style w:type="character" w:customStyle="1" w:styleId="TabellrubrikChar">
    <w:name w:val="Tabellrubrik Char"/>
    <w:basedOn w:val="DefaultParagraphFont"/>
    <w:link w:val="Tabellrubrik"/>
    <w:rsid w:val="005343C7"/>
    <w:rPr>
      <w:rFonts w:ascii="Arial" w:hAnsi="Arial" w:cs="Arial"/>
      <w:b/>
      <w:sz w:val="16"/>
      <w:szCs w:val="16"/>
      <w:lang w:val="en-US"/>
    </w:rPr>
  </w:style>
  <w:style w:type="paragraph" w:customStyle="1" w:styleId="Dokumentnamn">
    <w:name w:val="Dokumentnamn"/>
    <w:link w:val="DokumentnamnChar"/>
    <w:qFormat/>
    <w:rsid w:val="0080295A"/>
    <w:pPr>
      <w:spacing w:after="0" w:line="240" w:lineRule="auto"/>
    </w:pPr>
    <w:rPr>
      <w:rFonts w:ascii="Arial" w:hAnsi="Arial" w:cs="Arial"/>
      <w:b/>
      <w:sz w:val="40"/>
      <w:szCs w:val="40"/>
      <w:lang w:val="en-GB"/>
    </w:rPr>
  </w:style>
  <w:style w:type="character" w:customStyle="1" w:styleId="TabelltextChar">
    <w:name w:val="Tabelltext Char"/>
    <w:basedOn w:val="DefaultParagraphFont"/>
    <w:link w:val="Tabelltext"/>
    <w:rsid w:val="005343C7"/>
    <w:rPr>
      <w:rFonts w:ascii="Arial" w:hAnsi="Arial" w:cs="Arial"/>
      <w:sz w:val="20"/>
      <w:szCs w:val="20"/>
      <w:lang w:val="en-US"/>
    </w:rPr>
  </w:style>
  <w:style w:type="character" w:customStyle="1" w:styleId="DokumentnamnChar">
    <w:name w:val="Dokumentnamn Char"/>
    <w:basedOn w:val="DefaultParagraphFont"/>
    <w:link w:val="Dokumentnamn"/>
    <w:rsid w:val="0080295A"/>
    <w:rPr>
      <w:rFonts w:ascii="Arial" w:hAnsi="Arial" w:cs="Arial"/>
      <w:b/>
      <w:sz w:val="40"/>
      <w:szCs w:val="40"/>
      <w:lang w:val="en-GB"/>
    </w:rPr>
  </w:style>
  <w:style w:type="paragraph" w:customStyle="1" w:styleId="Datum1">
    <w:name w:val="Datum1"/>
    <w:next w:val="Normal"/>
    <w:link w:val="DateChar"/>
    <w:qFormat/>
    <w:rsid w:val="00C66652"/>
    <w:pPr>
      <w:widowControl w:val="0"/>
      <w:spacing w:before="120" w:after="0" w:line="240" w:lineRule="auto"/>
    </w:pPr>
    <w:rPr>
      <w:rFonts w:ascii="Garamond" w:hAnsi="Garamond"/>
      <w:sz w:val="24"/>
      <w:szCs w:val="24"/>
      <w:lang w:val="en-GB"/>
    </w:rPr>
  </w:style>
  <w:style w:type="character" w:customStyle="1" w:styleId="DateChar">
    <w:name w:val="Date Char"/>
    <w:basedOn w:val="DefaultParagraphFont"/>
    <w:link w:val="Datum1"/>
    <w:rsid w:val="00C66652"/>
    <w:rPr>
      <w:rFonts w:ascii="Garamond" w:hAnsi="Garamond"/>
      <w:sz w:val="24"/>
      <w:szCs w:val="24"/>
      <w:lang w:val="en-GB"/>
    </w:rPr>
  </w:style>
  <w:style w:type="character" w:styleId="Hyperlink">
    <w:name w:val="Hyperlink"/>
    <w:basedOn w:val="DefaultParagraphFont"/>
    <w:uiPriority w:val="99"/>
    <w:unhideWhenUsed/>
    <w:rsid w:val="00630F18"/>
    <w:rPr>
      <w:color w:val="0000FF" w:themeColor="hyperlink"/>
      <w:u w:val="single"/>
    </w:rPr>
  </w:style>
  <w:style w:type="paragraph" w:customStyle="1" w:styleId="column">
    <w:name w:val="column"/>
    <w:basedOn w:val="Normal"/>
    <w:rsid w:val="006963A8"/>
    <w:pPr>
      <w:widowControl/>
      <w:spacing w:before="100" w:beforeAutospacing="1" w:after="100" w:afterAutospacing="1"/>
    </w:pPr>
    <w:rPr>
      <w:rFonts w:ascii="Times New Roman" w:eastAsia="Times New Roman" w:hAnsi="Times New Roman" w:cs="Times New Roman"/>
      <w:lang w:val="en-US"/>
    </w:rPr>
  </w:style>
  <w:style w:type="paragraph" w:styleId="Revision">
    <w:name w:val="Revision"/>
    <w:hidden/>
    <w:uiPriority w:val="99"/>
    <w:semiHidden/>
    <w:rsid w:val="008F0930"/>
    <w:pPr>
      <w:spacing w:after="0" w:line="240" w:lineRule="auto"/>
    </w:pPr>
    <w:rPr>
      <w:rFonts w:ascii="Garamond" w:hAnsi="Garamond"/>
      <w:sz w:val="24"/>
      <w:szCs w:val="24"/>
    </w:rPr>
  </w:style>
  <w:style w:type="character" w:styleId="Strong">
    <w:name w:val="Strong"/>
    <w:basedOn w:val="DefaultParagraphFont"/>
    <w:uiPriority w:val="22"/>
    <w:qFormat/>
    <w:rsid w:val="009B0B4D"/>
    <w:rPr>
      <w:b/>
      <w:bCs/>
    </w:rPr>
  </w:style>
  <w:style w:type="paragraph" w:styleId="NormalWeb">
    <w:name w:val="Normal (Web)"/>
    <w:basedOn w:val="Normal"/>
    <w:uiPriority w:val="99"/>
    <w:semiHidden/>
    <w:unhideWhenUsed/>
    <w:rsid w:val="009B0B4D"/>
    <w:pPr>
      <w:widowControl/>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8655">
      <w:bodyDiv w:val="1"/>
      <w:marLeft w:val="0"/>
      <w:marRight w:val="0"/>
      <w:marTop w:val="0"/>
      <w:marBottom w:val="0"/>
      <w:divBdr>
        <w:top w:val="none" w:sz="0" w:space="0" w:color="auto"/>
        <w:left w:val="none" w:sz="0" w:space="0" w:color="auto"/>
        <w:bottom w:val="none" w:sz="0" w:space="0" w:color="auto"/>
        <w:right w:val="none" w:sz="0" w:space="0" w:color="auto"/>
      </w:divBdr>
      <w:divsChild>
        <w:div w:id="1754473668">
          <w:marLeft w:val="0"/>
          <w:marRight w:val="0"/>
          <w:marTop w:val="0"/>
          <w:marBottom w:val="0"/>
          <w:divBdr>
            <w:top w:val="none" w:sz="0" w:space="0" w:color="auto"/>
            <w:left w:val="none" w:sz="0" w:space="0" w:color="auto"/>
            <w:bottom w:val="none" w:sz="0" w:space="0" w:color="auto"/>
            <w:right w:val="none" w:sz="0" w:space="0" w:color="auto"/>
          </w:divBdr>
          <w:divsChild>
            <w:div w:id="1799642051">
              <w:marLeft w:val="0"/>
              <w:marRight w:val="0"/>
              <w:marTop w:val="0"/>
              <w:marBottom w:val="0"/>
              <w:divBdr>
                <w:top w:val="none" w:sz="0" w:space="0" w:color="auto"/>
                <w:left w:val="none" w:sz="0" w:space="0" w:color="auto"/>
                <w:bottom w:val="none" w:sz="0" w:space="0" w:color="auto"/>
                <w:right w:val="none" w:sz="0" w:space="0" w:color="auto"/>
              </w:divBdr>
              <w:divsChild>
                <w:div w:id="393310439">
                  <w:marLeft w:val="0"/>
                  <w:marRight w:val="0"/>
                  <w:marTop w:val="0"/>
                  <w:marBottom w:val="0"/>
                  <w:divBdr>
                    <w:top w:val="none" w:sz="0" w:space="0" w:color="auto"/>
                    <w:left w:val="none" w:sz="0" w:space="0" w:color="auto"/>
                    <w:bottom w:val="none" w:sz="0" w:space="0" w:color="auto"/>
                    <w:right w:val="none" w:sz="0" w:space="0" w:color="auto"/>
                  </w:divBdr>
                  <w:divsChild>
                    <w:div w:id="1620986385">
                      <w:marLeft w:val="0"/>
                      <w:marRight w:val="0"/>
                      <w:marTop w:val="0"/>
                      <w:marBottom w:val="300"/>
                      <w:divBdr>
                        <w:top w:val="none" w:sz="0" w:space="0" w:color="auto"/>
                        <w:left w:val="none" w:sz="0" w:space="0" w:color="auto"/>
                        <w:bottom w:val="none" w:sz="0" w:space="0" w:color="auto"/>
                        <w:right w:val="none" w:sz="0" w:space="0" w:color="auto"/>
                      </w:divBdr>
                      <w:divsChild>
                        <w:div w:id="1011030447">
                          <w:marLeft w:val="0"/>
                          <w:marRight w:val="0"/>
                          <w:marTop w:val="0"/>
                          <w:marBottom w:val="0"/>
                          <w:divBdr>
                            <w:top w:val="none" w:sz="0" w:space="0" w:color="auto"/>
                            <w:left w:val="none" w:sz="0" w:space="0" w:color="auto"/>
                            <w:bottom w:val="none" w:sz="0" w:space="0" w:color="auto"/>
                            <w:right w:val="none" w:sz="0" w:space="0" w:color="auto"/>
                          </w:divBdr>
                          <w:divsChild>
                            <w:div w:id="1205675122">
                              <w:marLeft w:val="0"/>
                              <w:marRight w:val="0"/>
                              <w:marTop w:val="0"/>
                              <w:marBottom w:val="0"/>
                              <w:divBdr>
                                <w:top w:val="none" w:sz="0" w:space="0" w:color="auto"/>
                                <w:left w:val="none" w:sz="0" w:space="0" w:color="auto"/>
                                <w:bottom w:val="none" w:sz="0" w:space="0" w:color="auto"/>
                                <w:right w:val="none" w:sz="0" w:space="0" w:color="auto"/>
                              </w:divBdr>
                              <w:divsChild>
                                <w:div w:id="15831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034906">
      <w:bodyDiv w:val="1"/>
      <w:marLeft w:val="0"/>
      <w:marRight w:val="0"/>
      <w:marTop w:val="0"/>
      <w:marBottom w:val="0"/>
      <w:divBdr>
        <w:top w:val="none" w:sz="0" w:space="0" w:color="auto"/>
        <w:left w:val="none" w:sz="0" w:space="0" w:color="auto"/>
        <w:bottom w:val="none" w:sz="0" w:space="0" w:color="auto"/>
        <w:right w:val="none" w:sz="0" w:space="0" w:color="auto"/>
      </w:divBdr>
    </w:div>
    <w:div w:id="13790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jles.marsad.tn/2014/lois/57a1d468cf44126c17c5e19d/text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GOOnlineKeywordsTaxHTField0 xmlns="d4211e38-4d72-43a1-b3b0-382752670b93">
      <Terms xmlns="http://schemas.microsoft.com/office/infopath/2007/PartnerControls"/>
    </NGOOnlineKeywordsTaxHTField0>
    <TaxCatchAll xmlns="d4211e38-4d72-43a1-b3b0-382752670b93"/>
    <NGOOnlineDocumentTypeTaxHTField0 xmlns="d4211e38-4d72-43a1-b3b0-382752670b93">
      <Terms xmlns="http://schemas.microsoft.com/office/infopath/2007/PartnerControls"/>
    </NGOOnlineDocumentTypeTaxHTField0>
    <FavoriteUsers xmlns="d4211e38-4d72-43a1-b3b0-382752670b93" xsi:nil="true"/>
    <KeyEntities xmlns="d4211e38-4d72-43a1-b3b0-382752670b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4608D3635E0D4644849B0352775C615B" ma:contentTypeVersion="8" ma:contentTypeDescription="NGO Document content type" ma:contentTypeScope="" ma:versionID="a521159c0bd6b46acb8054fb41eb88e4">
  <xsd:schema xmlns:xsd="http://www.w3.org/2001/XMLSchema" xmlns:xs="http://www.w3.org/2001/XMLSchema" xmlns:p="http://schemas.microsoft.com/office/2006/metadata/properties" xmlns:ns2="d4211e38-4d72-43a1-b3b0-382752670b93" xmlns:ns3="cc774b60-bce4-438d-9a83-fd3e1f12c0b0" targetNamespace="http://schemas.microsoft.com/office/2006/metadata/properties" ma:root="true" ma:fieldsID="3332ca339f2a69d1082ac632ba236b97" ns2:_="" ns3:_="">
    <xsd:import namespace="d4211e38-4d72-43a1-b3b0-382752670b93"/>
    <xsd:import namespace="cc774b60-bce4-438d-9a83-fd3e1f12c0b0"/>
    <xsd:element name="properties">
      <xsd:complexType>
        <xsd:sequence>
          <xsd:element name="documentManagement">
            <xsd:complexType>
              <xsd:all>
                <xsd:element ref="ns2:FavoriteUsers" minOccurs="0"/>
                <xsd:element ref="ns2:KeyEntities" minOccurs="0"/>
                <xsd:element ref="ns2:NGOOnlineDocumentTypeTaxHTField0" minOccurs="0"/>
                <xsd:element ref="ns2:NGOOnlineKeywordsTaxHTField0"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11e38-4d72-43a1-b3b0-382752670b93"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NGOOnlineDocumentTypeTaxHTField0" ma:index="10" nillable="true" ma:taxonomy="true" ma:internalName="NGOOnlineDocumentTypeTaxHTField0" ma:taxonomyFieldName="NGOOnlineDocumentType" ma:displayName="Document types" ma:fieldId="{29f2da93-fcc7-4e86-9d07-0fd34a0597c4}" ma:taxonomyMulti="true" ma:sspId="a9c3d439-8f05-4ac4-8603-84c9f279ffbf" ma:termSetId="6cf0932e-a8f2-4155-ad54-de4f8dedf982" ma:anchorId="00000000-0000-0000-0000-000000000000" ma:open="false" ma:isKeyword="false">
      <xsd:complexType>
        <xsd:sequence>
          <xsd:element ref="pc:Terms" minOccurs="0" maxOccurs="1"/>
        </xsd:sequence>
      </xsd:complexType>
    </xsd:element>
    <xsd:element name="NGOOnlineKeywordsTaxHTField0" ma:index="12" nillable="true" ma:taxonomy="true" ma:internalName="NGOOnlineKeywordsTaxHTField0" ma:taxonomyFieldName="NGOOnlineKeywords" ma:displayName="Keywords" ma:fieldId="{cc92bdb0-fa94-4447-acf3-09642a11bf0d}" ma:taxonomyMulti="true" ma:sspId="a9c3d439-8f05-4ac4-8603-84c9f279ffbf" ma:termSetId="a982fc7e-d190-4abd-ab17-2e24fb4dbb8d"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a1f51c24-4e7e-48d9-ad8a-b36c53e439dc}" ma:internalName="TaxCatchAll" ma:showField="CatchAllData" ma:web="d4211e38-4d72-43a1-b3b0-382752670b9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a1f51c24-4e7e-48d9-ad8a-b36c53e439dc}" ma:internalName="TaxCatchAllLabel" ma:readOnly="true" ma:showField="CatchAllDataLabel" ma:web="d4211e38-4d72-43a1-b3b0-382752670b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774b60-bce4-438d-9a83-fd3e1f12c0b0"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FCA70-5FBC-4AC4-BBF0-00E2257E4222}">
  <ds:schemaRefs>
    <ds:schemaRef ds:uri="http://schemas.microsoft.com/sharepoint/v3/contenttype/forms"/>
  </ds:schemaRefs>
</ds:datastoreItem>
</file>

<file path=customXml/itemProps2.xml><?xml version="1.0" encoding="utf-8"?>
<ds:datastoreItem xmlns:ds="http://schemas.openxmlformats.org/officeDocument/2006/customXml" ds:itemID="{1D3B4A27-AF9B-46E0-89A9-9571B7BEEB27}">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cc774b60-bce4-438d-9a83-fd3e1f12c0b0"/>
    <ds:schemaRef ds:uri="d4211e38-4d72-43a1-b3b0-382752670b93"/>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D158A64C-BCAD-4C76-82F9-FD2390E09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11e38-4d72-43a1-b3b0-382752670b93"/>
    <ds:schemaRef ds:uri="cc774b60-bce4-438d-9a83-fd3e1f12c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DD381F-7EE7-4063-81CC-E70CFC1E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5222</Characters>
  <Application>Microsoft Office Word</Application>
  <DocSecurity>0</DocSecurity>
  <Lines>43</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Åsa Bengtsson</dc:creator>
  <cp:lastModifiedBy>Sewar Sawalha</cp:lastModifiedBy>
  <cp:revision>2</cp:revision>
  <cp:lastPrinted>2017-11-28T08:16:00Z</cp:lastPrinted>
  <dcterms:created xsi:type="dcterms:W3CDTF">2017-11-29T10:44:00Z</dcterms:created>
  <dcterms:modified xsi:type="dcterms:W3CDTF">2017-11-29T10:44:00Z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0x01010033CF86A3E53F48B7ADBBC140A8AF8FA7004608D3635E0D4644849B0352775C615B</vt:lpwstr>
  </property>
  <property fmtid="{D5CDD505-2E9C-101B-9397-08002B2CF9AE}" pid="3" name="NGOOnlineDocumentLanguage">
    <vt:lpwstr/>
  </property>
  <property fmtid="{D5CDD505-2E9C-101B-9397-08002B2CF9AE}" pid="4" name="NGOOnlineDocumentResponsiblePerson">
    <vt:lpwstr/>
  </property>
  <property fmtid="{D5CDD505-2E9C-101B-9397-08002B2CF9AE}" pid="5" name="NGOOnlineKeywords">
    <vt:lpwstr/>
  </property>
  <property fmtid="{D5CDD505-2E9C-101B-9397-08002B2CF9AE}" pid="6" name="NGOOnlineDocumentDescription">
    <vt:lpwstr/>
  </property>
  <property fmtid="{D5CDD505-2E9C-101B-9397-08002B2CF9AE}" pid="7" name="NGOOnlineDocumentType">
    <vt:lpwstr/>
  </property>
  <property fmtid="{D5CDD505-2E9C-101B-9397-08002B2CF9AE}" pid="8" name="NGOOnlineDocumentApprovedBy">
    <vt:lpwstr/>
  </property>
  <property fmtid="{D5CDD505-2E9C-101B-9397-08002B2CF9AE}" pid="9" name="NGOOnlineDocumentRelevantFor">
    <vt:lpwstr/>
  </property>
</Properties>
</file>